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E41CB" w14:textId="77777777" w:rsidR="00495736" w:rsidRPr="00963E47" w:rsidRDefault="00495736" w:rsidP="002A2B88">
      <w:pPr>
        <w:pStyle w:val="Heading2"/>
        <w:numPr>
          <w:ilvl w:val="0"/>
          <w:numId w:val="0"/>
        </w:numPr>
        <w:jc w:val="center"/>
        <w:rPr>
          <w:rFonts w:ascii="Tahoma" w:hAnsi="Tahoma" w:cs="Tahoma"/>
        </w:rPr>
      </w:pPr>
    </w:p>
    <w:p w14:paraId="191EDB9F" w14:textId="77777777" w:rsidR="00495736" w:rsidRPr="00963E47" w:rsidRDefault="00CD6BCC" w:rsidP="00CD6BCC">
      <w:pPr>
        <w:pStyle w:val="Heading2"/>
        <w:numPr>
          <w:ilvl w:val="0"/>
          <w:numId w:val="0"/>
        </w:numPr>
        <w:tabs>
          <w:tab w:val="left" w:pos="555"/>
        </w:tabs>
        <w:rPr>
          <w:rFonts w:ascii="Tahoma" w:hAnsi="Tahoma" w:cs="Tahoma"/>
        </w:rPr>
      </w:pPr>
      <w:r w:rsidRPr="00963E47">
        <w:rPr>
          <w:rFonts w:ascii="Tahoma" w:hAnsi="Tahoma" w:cs="Tahoma"/>
        </w:rPr>
        <w:tab/>
      </w:r>
    </w:p>
    <w:p w14:paraId="4FDC1231" w14:textId="77777777" w:rsidR="00283D16" w:rsidRPr="00283D16" w:rsidRDefault="00092A25" w:rsidP="00283D16">
      <w:pPr>
        <w:pStyle w:val="Heading2"/>
        <w:numPr>
          <w:ilvl w:val="0"/>
          <w:numId w:val="0"/>
        </w:numPr>
        <w:jc w:val="center"/>
        <w:rPr>
          <w:rFonts w:ascii="Tahoma" w:hAnsi="Tahoma" w:cs="Tahoma"/>
        </w:rPr>
      </w:pPr>
      <w:r>
        <w:rPr>
          <w:rFonts w:ascii="Tahoma" w:hAnsi="Tahoma" w:cs="Tahoma"/>
        </w:rPr>
        <w:t>EXECUTIVE</w:t>
      </w:r>
      <w:r w:rsidR="008951D2" w:rsidRPr="00963E47">
        <w:rPr>
          <w:rFonts w:ascii="Tahoma" w:hAnsi="Tahoma" w:cs="Tahoma"/>
        </w:rPr>
        <w:t xml:space="preserve"> COMMITTEE MEETING</w:t>
      </w:r>
    </w:p>
    <w:p w14:paraId="48B2BAD1" w14:textId="4E66C1D0" w:rsidR="008951D2" w:rsidRPr="00963E47" w:rsidRDefault="00D30D2B">
      <w:pPr>
        <w:tabs>
          <w:tab w:val="left" w:pos="0"/>
          <w:tab w:val="center" w:pos="4680"/>
        </w:tabs>
        <w:jc w:val="center"/>
        <w:rPr>
          <w:rFonts w:ascii="Tahoma" w:hAnsi="Tahoma" w:cs="Tahoma"/>
          <w:b/>
          <w:bCs/>
          <w:sz w:val="24"/>
        </w:rPr>
      </w:pPr>
      <w:r>
        <w:rPr>
          <w:rFonts w:ascii="Tahoma" w:hAnsi="Tahoma" w:cs="Tahoma"/>
          <w:b/>
          <w:bCs/>
          <w:sz w:val="24"/>
        </w:rPr>
        <w:t xml:space="preserve">CareerSource </w:t>
      </w:r>
      <w:r w:rsidR="008951D2" w:rsidRPr="00963E47">
        <w:rPr>
          <w:rFonts w:ascii="Tahoma" w:hAnsi="Tahoma" w:cs="Tahoma"/>
          <w:b/>
          <w:bCs/>
          <w:sz w:val="24"/>
        </w:rPr>
        <w:t xml:space="preserve">Southwest Florida </w:t>
      </w:r>
    </w:p>
    <w:p w14:paraId="0BB5B5AD" w14:textId="1B5D6442" w:rsidR="008951D2" w:rsidRPr="00963E47" w:rsidRDefault="00D30D2B">
      <w:pPr>
        <w:tabs>
          <w:tab w:val="left" w:pos="0"/>
          <w:tab w:val="center" w:pos="4680"/>
        </w:tabs>
        <w:jc w:val="center"/>
        <w:rPr>
          <w:rFonts w:ascii="Tahoma" w:hAnsi="Tahoma" w:cs="Tahoma"/>
          <w:b/>
          <w:bCs/>
          <w:sz w:val="24"/>
        </w:rPr>
      </w:pPr>
      <w:r>
        <w:rPr>
          <w:rFonts w:ascii="Tahoma" w:hAnsi="Tahoma" w:cs="Tahoma"/>
          <w:b/>
          <w:bCs/>
          <w:sz w:val="24"/>
        </w:rPr>
        <w:t>December 16</w:t>
      </w:r>
      <w:r w:rsidR="00BB725A">
        <w:rPr>
          <w:rFonts w:ascii="Tahoma" w:hAnsi="Tahoma" w:cs="Tahoma"/>
          <w:b/>
          <w:bCs/>
          <w:sz w:val="24"/>
        </w:rPr>
        <w:t>, 202</w:t>
      </w:r>
      <w:r w:rsidR="00795E74">
        <w:rPr>
          <w:rFonts w:ascii="Tahoma" w:hAnsi="Tahoma" w:cs="Tahoma"/>
          <w:b/>
          <w:bCs/>
          <w:sz w:val="24"/>
        </w:rPr>
        <w:t>2</w:t>
      </w:r>
    </w:p>
    <w:p w14:paraId="550767D7" w14:textId="72DB0689" w:rsidR="008951D2" w:rsidRPr="00963E47" w:rsidRDefault="00200C36">
      <w:pPr>
        <w:tabs>
          <w:tab w:val="left" w:pos="0"/>
          <w:tab w:val="center" w:pos="4680"/>
        </w:tabs>
        <w:jc w:val="center"/>
        <w:rPr>
          <w:rFonts w:ascii="Tahoma" w:hAnsi="Tahoma" w:cs="Tahoma"/>
          <w:sz w:val="24"/>
        </w:rPr>
      </w:pPr>
      <w:r>
        <w:rPr>
          <w:rFonts w:ascii="Tahoma" w:hAnsi="Tahoma" w:cs="Tahoma"/>
          <w:b/>
          <w:bCs/>
          <w:sz w:val="24"/>
        </w:rPr>
        <w:t>1</w:t>
      </w:r>
      <w:r w:rsidR="008951D2" w:rsidRPr="00963E47">
        <w:rPr>
          <w:rFonts w:ascii="Tahoma" w:hAnsi="Tahoma" w:cs="Tahoma"/>
          <w:b/>
          <w:bCs/>
          <w:sz w:val="24"/>
        </w:rPr>
        <w:t xml:space="preserve"> </w:t>
      </w:r>
      <w:r w:rsidR="003D361C">
        <w:rPr>
          <w:rFonts w:ascii="Tahoma" w:hAnsi="Tahoma" w:cs="Tahoma"/>
          <w:b/>
          <w:bCs/>
          <w:sz w:val="24"/>
        </w:rPr>
        <w:t>p</w:t>
      </w:r>
      <w:r w:rsidR="008951D2" w:rsidRPr="00963E47">
        <w:rPr>
          <w:rFonts w:ascii="Tahoma" w:hAnsi="Tahoma" w:cs="Tahoma"/>
          <w:b/>
          <w:bCs/>
          <w:sz w:val="24"/>
        </w:rPr>
        <w:t>.m.</w:t>
      </w:r>
    </w:p>
    <w:p w14:paraId="18279393" w14:textId="77777777" w:rsidR="00D61824" w:rsidRPr="00963E47" w:rsidRDefault="00D61824">
      <w:pPr>
        <w:tabs>
          <w:tab w:val="left" w:pos="0"/>
        </w:tabs>
        <w:rPr>
          <w:rFonts w:ascii="Tahoma" w:hAnsi="Tahoma" w:cs="Tahoma"/>
          <w:sz w:val="24"/>
        </w:rPr>
      </w:pPr>
    </w:p>
    <w:p w14:paraId="41553A88" w14:textId="77777777" w:rsidR="008951D2" w:rsidRPr="00963E47" w:rsidRDefault="002D36DC">
      <w:pPr>
        <w:tabs>
          <w:tab w:val="left" w:pos="0"/>
          <w:tab w:val="center" w:pos="4680"/>
        </w:tabs>
        <w:jc w:val="center"/>
        <w:rPr>
          <w:rFonts w:ascii="Tahoma" w:hAnsi="Tahoma" w:cs="Tahoma"/>
          <w:b/>
          <w:bCs/>
          <w:sz w:val="24"/>
        </w:rPr>
      </w:pPr>
      <w:r>
        <w:rPr>
          <w:rFonts w:ascii="Tahoma" w:hAnsi="Tahoma" w:cs="Tahoma"/>
          <w:b/>
          <w:bCs/>
          <w:sz w:val="24"/>
        </w:rPr>
        <w:t>MINUTES</w:t>
      </w:r>
    </w:p>
    <w:p w14:paraId="7DB33BDC" w14:textId="77777777" w:rsidR="008951D2" w:rsidRPr="00963E47" w:rsidRDefault="008951D2">
      <w:pPr>
        <w:tabs>
          <w:tab w:val="left" w:pos="0"/>
          <w:tab w:val="center" w:pos="4680"/>
        </w:tabs>
        <w:jc w:val="center"/>
        <w:rPr>
          <w:rFonts w:ascii="Tahoma" w:hAnsi="Tahoma" w:cs="Tahoma"/>
          <w:b/>
          <w:bCs/>
          <w:sz w:val="24"/>
        </w:rPr>
      </w:pPr>
    </w:p>
    <w:p w14:paraId="600C598F" w14:textId="15CE4DA1" w:rsidR="008951D2" w:rsidRPr="00963E47" w:rsidRDefault="008951D2" w:rsidP="003E50CC">
      <w:pPr>
        <w:tabs>
          <w:tab w:val="left" w:pos="-1440"/>
          <w:tab w:val="left" w:pos="0"/>
        </w:tabs>
        <w:ind w:left="5040" w:hanging="5040"/>
        <w:rPr>
          <w:rFonts w:ascii="Tahoma" w:hAnsi="Tahoma" w:cs="Tahoma"/>
          <w:sz w:val="24"/>
        </w:rPr>
      </w:pPr>
      <w:r w:rsidRPr="00963E47">
        <w:rPr>
          <w:rFonts w:ascii="Tahoma" w:hAnsi="Tahoma" w:cs="Tahoma"/>
          <w:b/>
          <w:bCs/>
          <w:sz w:val="24"/>
        </w:rPr>
        <w:t>Members Present:</w:t>
      </w:r>
    </w:p>
    <w:tbl>
      <w:tblPr>
        <w:tblpPr w:leftFromText="180" w:rightFromText="180" w:vertAnchor="text" w:horzAnchor="margin" w:tblpXSpec="center" w:tblpY="126"/>
        <w:tblW w:w="0" w:type="auto"/>
        <w:tblLook w:val="0000" w:firstRow="0" w:lastRow="0" w:firstColumn="0" w:lastColumn="0" w:noHBand="0" w:noVBand="0"/>
      </w:tblPr>
      <w:tblGrid>
        <w:gridCol w:w="4068"/>
        <w:gridCol w:w="4844"/>
      </w:tblGrid>
      <w:tr w:rsidR="00B87CFD" w:rsidRPr="00963E47" w14:paraId="6DF45E4E" w14:textId="77777777" w:rsidTr="00626AD4">
        <w:trPr>
          <w:trHeight w:val="270"/>
        </w:trPr>
        <w:tc>
          <w:tcPr>
            <w:tcW w:w="4068" w:type="dxa"/>
          </w:tcPr>
          <w:p w14:paraId="54D4BFDB" w14:textId="77777777" w:rsidR="00B87CFD" w:rsidRPr="000E5C74" w:rsidRDefault="00B75433" w:rsidP="00B87CFD">
            <w:pPr>
              <w:tabs>
                <w:tab w:val="left" w:pos="0"/>
              </w:tabs>
              <w:jc w:val="both"/>
              <w:rPr>
                <w:rFonts w:ascii="Tahoma" w:hAnsi="Tahoma" w:cs="Tahoma"/>
                <w:sz w:val="24"/>
              </w:rPr>
            </w:pPr>
            <w:r>
              <w:rPr>
                <w:rFonts w:ascii="Tahoma" w:hAnsi="Tahoma" w:cs="Tahoma"/>
                <w:bCs/>
                <w:sz w:val="24"/>
              </w:rPr>
              <w:t>Mike Biskie</w:t>
            </w:r>
          </w:p>
        </w:tc>
        <w:tc>
          <w:tcPr>
            <w:tcW w:w="4844" w:type="dxa"/>
          </w:tcPr>
          <w:p w14:paraId="00D10689" w14:textId="0519F3E2" w:rsidR="00B87CFD" w:rsidRPr="00092A25" w:rsidRDefault="00D30D2B" w:rsidP="00B87CFD">
            <w:pPr>
              <w:tabs>
                <w:tab w:val="left" w:pos="-1440"/>
                <w:tab w:val="left" w:pos="0"/>
                <w:tab w:val="left" w:pos="450"/>
              </w:tabs>
              <w:rPr>
                <w:rFonts w:ascii="Tahoma" w:hAnsi="Tahoma" w:cs="Tahoma"/>
                <w:sz w:val="24"/>
              </w:rPr>
            </w:pPr>
            <w:r>
              <w:rPr>
                <w:rFonts w:ascii="Tahoma" w:hAnsi="Tahoma" w:cs="Tahoma"/>
                <w:bCs/>
                <w:sz w:val="24"/>
              </w:rPr>
              <w:t>Bill Diamond-VIRTUAL</w:t>
            </w:r>
          </w:p>
        </w:tc>
      </w:tr>
      <w:tr w:rsidR="008951D2" w:rsidRPr="00963E47" w14:paraId="414E7050" w14:textId="77777777" w:rsidTr="00626AD4">
        <w:trPr>
          <w:trHeight w:val="270"/>
        </w:trPr>
        <w:tc>
          <w:tcPr>
            <w:tcW w:w="4068" w:type="dxa"/>
          </w:tcPr>
          <w:p w14:paraId="52D2BA71" w14:textId="239D2F1F" w:rsidR="003E50CC" w:rsidRPr="00963E47" w:rsidRDefault="00D30D2B" w:rsidP="00926EB9">
            <w:pPr>
              <w:tabs>
                <w:tab w:val="left" w:pos="-1440"/>
                <w:tab w:val="left" w:pos="0"/>
                <w:tab w:val="left" w:pos="450"/>
              </w:tabs>
              <w:rPr>
                <w:rFonts w:ascii="Tahoma" w:hAnsi="Tahoma" w:cs="Tahoma"/>
                <w:bCs/>
                <w:sz w:val="24"/>
              </w:rPr>
            </w:pPr>
            <w:r>
              <w:rPr>
                <w:rFonts w:ascii="Tahoma" w:hAnsi="Tahoma" w:cs="Tahoma"/>
                <w:sz w:val="24"/>
              </w:rPr>
              <w:t>Brent Kettler</w:t>
            </w:r>
          </w:p>
        </w:tc>
        <w:tc>
          <w:tcPr>
            <w:tcW w:w="4844" w:type="dxa"/>
          </w:tcPr>
          <w:p w14:paraId="794759D6" w14:textId="1C9C4D88" w:rsidR="008951D2" w:rsidRPr="00963E47" w:rsidRDefault="00D30D2B" w:rsidP="00926EB9">
            <w:pPr>
              <w:tabs>
                <w:tab w:val="left" w:pos="-1440"/>
                <w:tab w:val="left" w:pos="0"/>
                <w:tab w:val="left" w:pos="450"/>
              </w:tabs>
              <w:rPr>
                <w:rFonts w:ascii="Tahoma" w:hAnsi="Tahoma" w:cs="Tahoma"/>
                <w:sz w:val="24"/>
              </w:rPr>
            </w:pPr>
            <w:r>
              <w:rPr>
                <w:rFonts w:ascii="Tahoma" w:hAnsi="Tahoma" w:cs="Tahoma"/>
                <w:sz w:val="24"/>
              </w:rPr>
              <w:t>Aaron Stitt-VIRTUAL</w:t>
            </w:r>
          </w:p>
        </w:tc>
      </w:tr>
    </w:tbl>
    <w:p w14:paraId="560C6B62" w14:textId="77777777" w:rsidR="00A62DB9" w:rsidRDefault="00A62DB9" w:rsidP="00A62DB9">
      <w:pPr>
        <w:tabs>
          <w:tab w:val="left" w:pos="0"/>
        </w:tabs>
        <w:rPr>
          <w:rFonts w:ascii="Tahoma" w:hAnsi="Tahoma" w:cs="Tahoma"/>
          <w:b/>
          <w:bCs/>
          <w:sz w:val="24"/>
        </w:rPr>
      </w:pPr>
    </w:p>
    <w:p w14:paraId="35806D29" w14:textId="77777777" w:rsidR="00A62DB9" w:rsidRDefault="00A62DB9" w:rsidP="00A62DB9">
      <w:pPr>
        <w:tabs>
          <w:tab w:val="left" w:pos="0"/>
        </w:tabs>
        <w:rPr>
          <w:rFonts w:ascii="Tahoma" w:hAnsi="Tahoma" w:cs="Tahoma"/>
          <w:b/>
          <w:bCs/>
          <w:sz w:val="24"/>
        </w:rPr>
      </w:pPr>
      <w:r w:rsidRPr="00963E47">
        <w:rPr>
          <w:rFonts w:ascii="Tahoma" w:hAnsi="Tahoma" w:cs="Tahoma"/>
          <w:b/>
          <w:bCs/>
          <w:sz w:val="24"/>
        </w:rPr>
        <w:t>Members Absent:</w:t>
      </w:r>
    </w:p>
    <w:tbl>
      <w:tblPr>
        <w:tblpPr w:leftFromText="180" w:rightFromText="180" w:vertAnchor="text" w:horzAnchor="margin" w:tblpXSpec="center" w:tblpY="126"/>
        <w:tblW w:w="0" w:type="auto"/>
        <w:tblLook w:val="0000" w:firstRow="0" w:lastRow="0" w:firstColumn="0" w:lastColumn="0" w:noHBand="0" w:noVBand="0"/>
      </w:tblPr>
      <w:tblGrid>
        <w:gridCol w:w="4068"/>
        <w:gridCol w:w="4844"/>
      </w:tblGrid>
      <w:tr w:rsidR="00B75433" w:rsidDel="000907E0" w14:paraId="64324A94" w14:textId="77777777" w:rsidTr="00A616BC">
        <w:trPr>
          <w:trHeight w:val="252"/>
        </w:trPr>
        <w:tc>
          <w:tcPr>
            <w:tcW w:w="4068" w:type="dxa"/>
          </w:tcPr>
          <w:p w14:paraId="1AE8A094" w14:textId="61115AA0" w:rsidR="00B75433" w:rsidDel="000907E0" w:rsidRDefault="00D30D2B" w:rsidP="00A616BC">
            <w:pPr>
              <w:tabs>
                <w:tab w:val="left" w:pos="-1440"/>
                <w:tab w:val="left" w:pos="0"/>
                <w:tab w:val="left" w:pos="450"/>
              </w:tabs>
              <w:rPr>
                <w:rFonts w:ascii="Tahoma" w:hAnsi="Tahoma" w:cs="Tahoma"/>
                <w:bCs/>
                <w:sz w:val="24"/>
              </w:rPr>
            </w:pPr>
            <w:r>
              <w:rPr>
                <w:rFonts w:ascii="Tahoma" w:hAnsi="Tahoma" w:cs="Tahoma"/>
                <w:sz w:val="24"/>
              </w:rPr>
              <w:t>Michael Dalby</w:t>
            </w:r>
          </w:p>
        </w:tc>
        <w:tc>
          <w:tcPr>
            <w:tcW w:w="4844" w:type="dxa"/>
          </w:tcPr>
          <w:p w14:paraId="696509B5" w14:textId="69DA5534" w:rsidR="00B75433" w:rsidDel="000907E0" w:rsidRDefault="00106416" w:rsidP="00A616BC">
            <w:pPr>
              <w:tabs>
                <w:tab w:val="left" w:pos="-1440"/>
                <w:tab w:val="left" w:pos="0"/>
                <w:tab w:val="left" w:pos="450"/>
              </w:tabs>
              <w:rPr>
                <w:rFonts w:ascii="Tahoma" w:hAnsi="Tahoma" w:cs="Tahoma"/>
                <w:sz w:val="24"/>
              </w:rPr>
            </w:pPr>
            <w:r>
              <w:rPr>
                <w:rFonts w:ascii="Tahoma" w:hAnsi="Tahoma" w:cs="Tahoma"/>
                <w:sz w:val="24"/>
              </w:rPr>
              <w:t xml:space="preserve"> </w:t>
            </w:r>
          </w:p>
        </w:tc>
      </w:tr>
    </w:tbl>
    <w:p w14:paraId="78640A32" w14:textId="77777777" w:rsidR="00AA69F2" w:rsidRDefault="00AA69F2" w:rsidP="00C112C1">
      <w:pPr>
        <w:tabs>
          <w:tab w:val="left" w:pos="0"/>
        </w:tabs>
        <w:jc w:val="both"/>
        <w:rPr>
          <w:rFonts w:ascii="Tahoma" w:hAnsi="Tahoma" w:cs="Tahoma"/>
          <w:b/>
          <w:bCs/>
          <w:sz w:val="24"/>
        </w:rPr>
      </w:pPr>
    </w:p>
    <w:p w14:paraId="30E818BA" w14:textId="77777777" w:rsidR="000E5C74" w:rsidRDefault="000E5C74" w:rsidP="00C112C1">
      <w:pPr>
        <w:tabs>
          <w:tab w:val="left" w:pos="0"/>
        </w:tabs>
        <w:jc w:val="both"/>
        <w:rPr>
          <w:rFonts w:ascii="Tahoma" w:hAnsi="Tahoma" w:cs="Tahoma"/>
          <w:b/>
          <w:bCs/>
          <w:sz w:val="24"/>
        </w:rPr>
      </w:pPr>
      <w:r>
        <w:rPr>
          <w:rFonts w:ascii="Tahoma" w:hAnsi="Tahoma" w:cs="Tahoma"/>
          <w:b/>
          <w:bCs/>
          <w:sz w:val="24"/>
        </w:rPr>
        <w:t>Guests Present</w:t>
      </w:r>
      <w:r w:rsidR="00AA69F2">
        <w:rPr>
          <w:rFonts w:ascii="Tahoma" w:hAnsi="Tahoma" w:cs="Tahoma"/>
          <w:b/>
          <w:bCs/>
          <w:sz w:val="24"/>
        </w:rPr>
        <w:t xml:space="preserve"> via </w:t>
      </w:r>
      <w:r w:rsidR="00B75433">
        <w:rPr>
          <w:rFonts w:ascii="Tahoma" w:hAnsi="Tahoma" w:cs="Tahoma"/>
          <w:b/>
          <w:bCs/>
          <w:sz w:val="24"/>
        </w:rPr>
        <w:t>ZOOM</w:t>
      </w:r>
      <w:r>
        <w:rPr>
          <w:rFonts w:ascii="Tahoma" w:hAnsi="Tahoma" w:cs="Tahoma"/>
          <w:b/>
          <w:bCs/>
          <w:sz w:val="24"/>
        </w:rPr>
        <w:t>:</w:t>
      </w:r>
    </w:p>
    <w:tbl>
      <w:tblPr>
        <w:tblpPr w:leftFromText="180" w:rightFromText="180" w:vertAnchor="page" w:horzAnchor="margin" w:tblpX="180" w:tblpY="5941"/>
        <w:tblW w:w="0" w:type="auto"/>
        <w:tblLook w:val="0000" w:firstRow="0" w:lastRow="0" w:firstColumn="0" w:lastColumn="0" w:noHBand="0" w:noVBand="0"/>
      </w:tblPr>
      <w:tblGrid>
        <w:gridCol w:w="3960"/>
        <w:gridCol w:w="4860"/>
      </w:tblGrid>
      <w:tr w:rsidR="00D30D2B" w:rsidRPr="00963E47" w14:paraId="1847177A" w14:textId="77777777" w:rsidTr="00D30D2B">
        <w:trPr>
          <w:trHeight w:val="194"/>
        </w:trPr>
        <w:tc>
          <w:tcPr>
            <w:tcW w:w="3960" w:type="dxa"/>
          </w:tcPr>
          <w:p w14:paraId="10E37D7D" w14:textId="7732C6ED" w:rsidR="00D30D2B" w:rsidRPr="000E5C74" w:rsidRDefault="00D30D2B" w:rsidP="00D30D2B">
            <w:pPr>
              <w:tabs>
                <w:tab w:val="left" w:pos="0"/>
              </w:tabs>
              <w:jc w:val="both"/>
              <w:rPr>
                <w:rFonts w:ascii="Tahoma" w:hAnsi="Tahoma" w:cs="Tahoma"/>
                <w:sz w:val="24"/>
              </w:rPr>
            </w:pPr>
            <w:r>
              <w:rPr>
                <w:rFonts w:ascii="Tahoma" w:hAnsi="Tahoma" w:cs="Tahoma"/>
                <w:sz w:val="24"/>
              </w:rPr>
              <w:t>Keitha Daniels, Hendry EDC</w:t>
            </w:r>
          </w:p>
        </w:tc>
        <w:tc>
          <w:tcPr>
            <w:tcW w:w="4860" w:type="dxa"/>
          </w:tcPr>
          <w:p w14:paraId="0251D438" w14:textId="4FB118B3" w:rsidR="00D30D2B" w:rsidRPr="00C47BE3" w:rsidRDefault="00D30D2B" w:rsidP="00D30D2B">
            <w:pPr>
              <w:tabs>
                <w:tab w:val="left" w:pos="-1440"/>
                <w:tab w:val="left" w:pos="0"/>
                <w:tab w:val="left" w:pos="450"/>
              </w:tabs>
              <w:rPr>
                <w:rFonts w:ascii="Tahoma" w:hAnsi="Tahoma" w:cs="Tahoma"/>
                <w:sz w:val="24"/>
              </w:rPr>
            </w:pPr>
            <w:r>
              <w:rPr>
                <w:rFonts w:ascii="Tahoma" w:hAnsi="Tahoma" w:cs="Tahoma"/>
                <w:sz w:val="24"/>
              </w:rPr>
              <w:t>John Talmage, Lee EDC</w:t>
            </w:r>
          </w:p>
        </w:tc>
      </w:tr>
      <w:tr w:rsidR="00D30D2B" w:rsidRPr="00963E47" w14:paraId="6D0B2657" w14:textId="77777777" w:rsidTr="00D30D2B">
        <w:trPr>
          <w:trHeight w:val="194"/>
        </w:trPr>
        <w:tc>
          <w:tcPr>
            <w:tcW w:w="3960" w:type="dxa"/>
          </w:tcPr>
          <w:p w14:paraId="32B2011C" w14:textId="755D6F46" w:rsidR="00D30D2B" w:rsidRDefault="00D30D2B" w:rsidP="00D30D2B">
            <w:pPr>
              <w:tabs>
                <w:tab w:val="left" w:pos="0"/>
              </w:tabs>
              <w:jc w:val="both"/>
              <w:rPr>
                <w:rFonts w:ascii="Tahoma" w:hAnsi="Tahoma" w:cs="Tahoma"/>
                <w:sz w:val="24"/>
              </w:rPr>
            </w:pPr>
            <w:r>
              <w:rPr>
                <w:rFonts w:ascii="Tahoma" w:hAnsi="Tahoma" w:cs="Tahoma"/>
                <w:sz w:val="24"/>
              </w:rPr>
              <w:t>Greg Urbancic, Board Attorney</w:t>
            </w:r>
          </w:p>
        </w:tc>
        <w:tc>
          <w:tcPr>
            <w:tcW w:w="4860" w:type="dxa"/>
          </w:tcPr>
          <w:p w14:paraId="71E15873" w14:textId="77777777" w:rsidR="00D30D2B" w:rsidRPr="00C47BE3" w:rsidRDefault="00D30D2B" w:rsidP="00D30D2B">
            <w:pPr>
              <w:tabs>
                <w:tab w:val="left" w:pos="-1440"/>
                <w:tab w:val="left" w:pos="0"/>
                <w:tab w:val="left" w:pos="450"/>
              </w:tabs>
              <w:rPr>
                <w:rFonts w:ascii="Tahoma" w:hAnsi="Tahoma" w:cs="Tahoma"/>
                <w:sz w:val="24"/>
              </w:rPr>
            </w:pPr>
          </w:p>
        </w:tc>
      </w:tr>
    </w:tbl>
    <w:p w14:paraId="5CD30E01" w14:textId="77777777" w:rsidR="000E5C74" w:rsidRDefault="000E5C74" w:rsidP="00C112C1">
      <w:pPr>
        <w:tabs>
          <w:tab w:val="left" w:pos="0"/>
        </w:tabs>
        <w:jc w:val="both"/>
        <w:rPr>
          <w:rFonts w:ascii="Tahoma" w:hAnsi="Tahoma" w:cs="Tahoma"/>
          <w:b/>
          <w:bCs/>
          <w:sz w:val="24"/>
        </w:rPr>
      </w:pPr>
    </w:p>
    <w:p w14:paraId="27CD22F1" w14:textId="77777777" w:rsidR="00AB151D" w:rsidRDefault="00AB151D" w:rsidP="00C112C1">
      <w:pPr>
        <w:tabs>
          <w:tab w:val="left" w:pos="0"/>
        </w:tabs>
        <w:rPr>
          <w:rFonts w:ascii="Tahoma" w:hAnsi="Tahoma" w:cs="Tahoma"/>
          <w:b/>
          <w:bCs/>
          <w:sz w:val="24"/>
        </w:rPr>
      </w:pPr>
    </w:p>
    <w:p w14:paraId="03C24495" w14:textId="77777777" w:rsidR="008951D2" w:rsidRPr="00963E47" w:rsidRDefault="008951D2" w:rsidP="00C112C1">
      <w:pPr>
        <w:tabs>
          <w:tab w:val="left" w:pos="0"/>
        </w:tabs>
        <w:rPr>
          <w:rFonts w:ascii="Tahoma" w:hAnsi="Tahoma" w:cs="Tahoma"/>
          <w:sz w:val="24"/>
        </w:rPr>
      </w:pPr>
      <w:r w:rsidRPr="00963E47">
        <w:rPr>
          <w:rFonts w:ascii="Tahoma" w:hAnsi="Tahoma" w:cs="Tahoma"/>
          <w:b/>
          <w:bCs/>
          <w:sz w:val="24"/>
        </w:rPr>
        <w:t>Staff Present</w:t>
      </w:r>
      <w:r w:rsidR="002A2B88" w:rsidRPr="00963E47">
        <w:rPr>
          <w:rFonts w:ascii="Tahoma" w:hAnsi="Tahoma" w:cs="Tahoma"/>
          <w:sz w:val="24"/>
        </w:rPr>
        <w:t>:</w:t>
      </w:r>
    </w:p>
    <w:tbl>
      <w:tblPr>
        <w:tblpPr w:leftFromText="180" w:rightFromText="180" w:vertAnchor="text" w:horzAnchor="margin" w:tblpX="198" w:tblpY="182"/>
        <w:tblW w:w="0" w:type="auto"/>
        <w:tblLook w:val="0000" w:firstRow="0" w:lastRow="0" w:firstColumn="0" w:lastColumn="0" w:noHBand="0" w:noVBand="0"/>
      </w:tblPr>
      <w:tblGrid>
        <w:gridCol w:w="3960"/>
        <w:gridCol w:w="4766"/>
      </w:tblGrid>
      <w:tr w:rsidR="000E48FD" w:rsidRPr="00963E47" w14:paraId="4A015FE1" w14:textId="77777777" w:rsidTr="005356B6">
        <w:trPr>
          <w:trHeight w:val="243"/>
        </w:trPr>
        <w:tc>
          <w:tcPr>
            <w:tcW w:w="3960" w:type="dxa"/>
          </w:tcPr>
          <w:p w14:paraId="4ECDB11D" w14:textId="079304B6" w:rsidR="000E48FD" w:rsidRPr="00963E47" w:rsidRDefault="00D30D2B" w:rsidP="005356B6">
            <w:pPr>
              <w:tabs>
                <w:tab w:val="left" w:pos="0"/>
              </w:tabs>
              <w:jc w:val="both"/>
              <w:rPr>
                <w:rFonts w:ascii="Tahoma" w:hAnsi="Tahoma" w:cs="Tahoma"/>
                <w:sz w:val="24"/>
              </w:rPr>
            </w:pPr>
            <w:r>
              <w:rPr>
                <w:rFonts w:ascii="Tahoma" w:hAnsi="Tahoma" w:cs="Tahoma"/>
                <w:sz w:val="24"/>
              </w:rPr>
              <w:t>Peg Elmore</w:t>
            </w:r>
          </w:p>
        </w:tc>
        <w:tc>
          <w:tcPr>
            <w:tcW w:w="4766" w:type="dxa"/>
          </w:tcPr>
          <w:p w14:paraId="44108D16" w14:textId="2C7714EF" w:rsidR="000E48FD" w:rsidRPr="00963E47" w:rsidRDefault="00D30D2B" w:rsidP="005356B6">
            <w:pPr>
              <w:tabs>
                <w:tab w:val="left" w:pos="0"/>
              </w:tabs>
              <w:jc w:val="both"/>
              <w:rPr>
                <w:rFonts w:ascii="Tahoma" w:hAnsi="Tahoma" w:cs="Tahoma"/>
                <w:sz w:val="24"/>
              </w:rPr>
            </w:pPr>
            <w:r>
              <w:rPr>
                <w:rFonts w:ascii="Tahoma" w:hAnsi="Tahoma" w:cs="Tahoma"/>
                <w:sz w:val="24"/>
              </w:rPr>
              <w:t>Mike Egan</w:t>
            </w:r>
          </w:p>
        </w:tc>
      </w:tr>
      <w:tr w:rsidR="00D30D2B" w:rsidRPr="00963E47" w14:paraId="4491DE7C" w14:textId="77777777" w:rsidTr="005356B6">
        <w:trPr>
          <w:trHeight w:val="243"/>
        </w:trPr>
        <w:tc>
          <w:tcPr>
            <w:tcW w:w="3960" w:type="dxa"/>
          </w:tcPr>
          <w:p w14:paraId="5D638D3E" w14:textId="2F5EFBCB" w:rsidR="00D30D2B" w:rsidRDefault="00D30D2B" w:rsidP="005356B6">
            <w:pPr>
              <w:tabs>
                <w:tab w:val="left" w:pos="0"/>
              </w:tabs>
              <w:jc w:val="both"/>
              <w:rPr>
                <w:rFonts w:ascii="Tahoma" w:hAnsi="Tahoma" w:cs="Tahoma"/>
                <w:sz w:val="24"/>
              </w:rPr>
            </w:pPr>
            <w:r>
              <w:rPr>
                <w:rFonts w:ascii="Tahoma" w:hAnsi="Tahoma" w:cs="Tahoma"/>
                <w:sz w:val="24"/>
              </w:rPr>
              <w:t>Andrea Hoffer</w:t>
            </w:r>
          </w:p>
        </w:tc>
        <w:tc>
          <w:tcPr>
            <w:tcW w:w="4766" w:type="dxa"/>
          </w:tcPr>
          <w:p w14:paraId="4F2E76D6" w14:textId="6165322E" w:rsidR="00D30D2B" w:rsidRDefault="00D30D2B" w:rsidP="005356B6">
            <w:pPr>
              <w:tabs>
                <w:tab w:val="left" w:pos="0"/>
              </w:tabs>
              <w:jc w:val="both"/>
              <w:rPr>
                <w:rFonts w:ascii="Tahoma" w:hAnsi="Tahoma" w:cs="Tahoma"/>
                <w:sz w:val="24"/>
              </w:rPr>
            </w:pPr>
            <w:r>
              <w:rPr>
                <w:rFonts w:ascii="Tahoma" w:hAnsi="Tahoma" w:cs="Tahoma"/>
                <w:sz w:val="24"/>
              </w:rPr>
              <w:t>Benita Richards</w:t>
            </w:r>
          </w:p>
        </w:tc>
      </w:tr>
      <w:tr w:rsidR="00D30D2B" w:rsidRPr="00963E47" w14:paraId="06AB6E0E" w14:textId="77777777" w:rsidTr="005356B6">
        <w:trPr>
          <w:trHeight w:val="243"/>
        </w:trPr>
        <w:tc>
          <w:tcPr>
            <w:tcW w:w="3960" w:type="dxa"/>
          </w:tcPr>
          <w:p w14:paraId="14A90958" w14:textId="43A07D90" w:rsidR="00D30D2B" w:rsidRDefault="00D30D2B" w:rsidP="005356B6">
            <w:pPr>
              <w:tabs>
                <w:tab w:val="left" w:pos="0"/>
              </w:tabs>
              <w:jc w:val="both"/>
              <w:rPr>
                <w:rFonts w:ascii="Tahoma" w:hAnsi="Tahoma" w:cs="Tahoma"/>
                <w:sz w:val="24"/>
              </w:rPr>
            </w:pPr>
            <w:r>
              <w:rPr>
                <w:rFonts w:ascii="Tahoma" w:hAnsi="Tahoma" w:cs="Tahoma"/>
                <w:sz w:val="24"/>
              </w:rPr>
              <w:t>Mary Anne Zurn</w:t>
            </w:r>
          </w:p>
        </w:tc>
        <w:tc>
          <w:tcPr>
            <w:tcW w:w="4766" w:type="dxa"/>
          </w:tcPr>
          <w:p w14:paraId="33D8290C" w14:textId="77777777" w:rsidR="00D30D2B" w:rsidRDefault="00D30D2B" w:rsidP="005356B6">
            <w:pPr>
              <w:tabs>
                <w:tab w:val="left" w:pos="0"/>
              </w:tabs>
              <w:jc w:val="both"/>
              <w:rPr>
                <w:rFonts w:ascii="Tahoma" w:hAnsi="Tahoma" w:cs="Tahoma"/>
                <w:sz w:val="24"/>
              </w:rPr>
            </w:pPr>
          </w:p>
        </w:tc>
      </w:tr>
    </w:tbl>
    <w:p w14:paraId="61A2D4E2" w14:textId="77777777" w:rsidR="00021F42" w:rsidRPr="00963E47" w:rsidRDefault="006510F1" w:rsidP="00C112C1">
      <w:pPr>
        <w:tabs>
          <w:tab w:val="left" w:pos="-1440"/>
          <w:tab w:val="left" w:pos="180"/>
          <w:tab w:val="left" w:pos="360"/>
          <w:tab w:val="left" w:pos="720"/>
        </w:tabs>
        <w:rPr>
          <w:rFonts w:ascii="Tahoma" w:hAnsi="Tahoma" w:cs="Tahoma"/>
          <w:sz w:val="24"/>
        </w:rPr>
      </w:pPr>
      <w:r w:rsidRPr="00963E47">
        <w:rPr>
          <w:rFonts w:ascii="Tahoma" w:hAnsi="Tahoma" w:cs="Tahoma"/>
          <w:sz w:val="24"/>
        </w:rPr>
        <w:t xml:space="preserve">    </w:t>
      </w:r>
    </w:p>
    <w:p w14:paraId="3ECDDD36" w14:textId="77777777" w:rsidR="008951D2" w:rsidRPr="00963E47" w:rsidRDefault="008951D2" w:rsidP="00C112C1">
      <w:pPr>
        <w:numPr>
          <w:ilvl w:val="0"/>
          <w:numId w:val="3"/>
        </w:numPr>
        <w:tabs>
          <w:tab w:val="clear" w:pos="72"/>
          <w:tab w:val="left" w:pos="-1440"/>
          <w:tab w:val="left" w:pos="180"/>
          <w:tab w:val="left" w:pos="360"/>
          <w:tab w:val="left" w:pos="720"/>
        </w:tabs>
        <w:ind w:left="180" w:hanging="180"/>
        <w:jc w:val="both"/>
        <w:rPr>
          <w:rFonts w:ascii="Tahoma" w:hAnsi="Tahoma" w:cs="Tahoma"/>
          <w:sz w:val="24"/>
        </w:rPr>
      </w:pPr>
      <w:r w:rsidRPr="00963E47">
        <w:rPr>
          <w:rFonts w:ascii="Tahoma" w:hAnsi="Tahoma" w:cs="Tahoma"/>
          <w:b/>
          <w:bCs/>
          <w:sz w:val="24"/>
        </w:rPr>
        <w:t>CALL TO ORDER</w:t>
      </w:r>
    </w:p>
    <w:p w14:paraId="7AAC24CC" w14:textId="77777777" w:rsidR="00951D2B" w:rsidRPr="00963E47" w:rsidRDefault="00951D2B" w:rsidP="00CC44C9">
      <w:pPr>
        <w:widowControl/>
        <w:tabs>
          <w:tab w:val="left" w:pos="180"/>
          <w:tab w:val="num" w:pos="900"/>
        </w:tabs>
        <w:autoSpaceDE/>
        <w:autoSpaceDN/>
        <w:adjustRightInd/>
        <w:ind w:left="180"/>
        <w:jc w:val="both"/>
        <w:rPr>
          <w:rFonts w:ascii="Tahoma" w:hAnsi="Tahoma" w:cs="Tahoma"/>
          <w:sz w:val="24"/>
        </w:rPr>
      </w:pPr>
    </w:p>
    <w:p w14:paraId="390CB18D" w14:textId="7EFDDCD8" w:rsidR="009B42C2" w:rsidRPr="00B8506C" w:rsidRDefault="00C62960" w:rsidP="00B8506C">
      <w:pPr>
        <w:tabs>
          <w:tab w:val="left" w:pos="1440"/>
        </w:tabs>
        <w:snapToGrid w:val="0"/>
        <w:ind w:left="180"/>
        <w:rPr>
          <w:rFonts w:ascii="Tahoma" w:hAnsi="Tahoma" w:cs="Tahoma"/>
          <w:sz w:val="24"/>
        </w:rPr>
      </w:pPr>
      <w:r>
        <w:rPr>
          <w:rFonts w:ascii="Tahoma" w:hAnsi="Tahoma" w:cs="Tahoma"/>
          <w:color w:val="000000"/>
          <w:sz w:val="24"/>
        </w:rPr>
        <w:t xml:space="preserve">Mike </w:t>
      </w:r>
      <w:r w:rsidR="0063688B">
        <w:rPr>
          <w:rFonts w:ascii="Tahoma" w:hAnsi="Tahoma" w:cs="Tahoma"/>
          <w:color w:val="000000"/>
          <w:sz w:val="24"/>
        </w:rPr>
        <w:t>Biskie</w:t>
      </w:r>
      <w:r w:rsidR="00EC3730" w:rsidRPr="00B8506C">
        <w:rPr>
          <w:rFonts w:ascii="Tahoma" w:hAnsi="Tahoma" w:cs="Tahoma"/>
          <w:color w:val="000000"/>
          <w:sz w:val="24"/>
        </w:rPr>
        <w:t>, Chair</w:t>
      </w:r>
      <w:r w:rsidR="00D55583">
        <w:rPr>
          <w:rFonts w:ascii="Tahoma" w:hAnsi="Tahoma" w:cs="Tahoma"/>
          <w:color w:val="000000"/>
          <w:sz w:val="24"/>
        </w:rPr>
        <w:t>man</w:t>
      </w:r>
      <w:r w:rsidR="00EC3730" w:rsidRPr="00B8506C">
        <w:rPr>
          <w:rFonts w:ascii="Tahoma" w:hAnsi="Tahoma" w:cs="Tahoma"/>
          <w:color w:val="000000"/>
          <w:sz w:val="24"/>
        </w:rPr>
        <w:t xml:space="preserve">, called the meeting to order at </w:t>
      </w:r>
      <w:r w:rsidR="00CF5FBA">
        <w:rPr>
          <w:rFonts w:ascii="Tahoma" w:hAnsi="Tahoma" w:cs="Tahoma"/>
          <w:color w:val="000000"/>
          <w:sz w:val="24"/>
        </w:rPr>
        <w:t>1</w:t>
      </w:r>
      <w:r w:rsidR="00283D16">
        <w:rPr>
          <w:rFonts w:ascii="Tahoma" w:hAnsi="Tahoma" w:cs="Tahoma"/>
          <w:color w:val="000000"/>
          <w:sz w:val="24"/>
        </w:rPr>
        <w:t xml:space="preserve"> </w:t>
      </w:r>
      <w:r w:rsidR="001D1DB9">
        <w:rPr>
          <w:rFonts w:ascii="Tahoma" w:hAnsi="Tahoma" w:cs="Tahoma"/>
          <w:color w:val="000000"/>
          <w:sz w:val="24"/>
        </w:rPr>
        <w:t>p</w:t>
      </w:r>
      <w:r w:rsidR="00C548C5">
        <w:rPr>
          <w:rFonts w:ascii="Tahoma" w:hAnsi="Tahoma" w:cs="Tahoma"/>
          <w:color w:val="000000"/>
          <w:sz w:val="24"/>
        </w:rPr>
        <w:t>.m.</w:t>
      </w:r>
      <w:r w:rsidR="00CF5FBA">
        <w:rPr>
          <w:rFonts w:ascii="Tahoma" w:hAnsi="Tahoma" w:cs="Tahoma"/>
          <w:color w:val="000000"/>
          <w:sz w:val="24"/>
        </w:rPr>
        <w:t xml:space="preserve"> at </w:t>
      </w:r>
      <w:r w:rsidR="0063688B">
        <w:rPr>
          <w:rFonts w:ascii="Tahoma" w:hAnsi="Tahoma" w:cs="Tahoma"/>
          <w:color w:val="000000"/>
          <w:sz w:val="24"/>
        </w:rPr>
        <w:t>CareerSource Southwest Florida</w:t>
      </w:r>
      <w:r w:rsidR="00CF5FBA">
        <w:rPr>
          <w:rFonts w:ascii="Tahoma" w:hAnsi="Tahoma" w:cs="Tahoma"/>
          <w:color w:val="000000"/>
          <w:sz w:val="24"/>
        </w:rPr>
        <w:t>, Fort Myers</w:t>
      </w:r>
      <w:r w:rsidR="00B75433">
        <w:rPr>
          <w:rFonts w:ascii="Tahoma" w:hAnsi="Tahoma" w:cs="Tahoma"/>
          <w:color w:val="000000"/>
          <w:sz w:val="24"/>
        </w:rPr>
        <w:t>.</w:t>
      </w:r>
      <w:r w:rsidR="0063688B">
        <w:rPr>
          <w:rFonts w:ascii="Tahoma" w:hAnsi="Tahoma" w:cs="Tahoma"/>
          <w:color w:val="000000"/>
          <w:sz w:val="24"/>
        </w:rPr>
        <w:t xml:space="preserve"> </w:t>
      </w:r>
    </w:p>
    <w:p w14:paraId="37044969" w14:textId="77777777" w:rsidR="000E708A" w:rsidRPr="00963E47" w:rsidRDefault="000E708A" w:rsidP="00B8506C">
      <w:pPr>
        <w:widowControl/>
        <w:tabs>
          <w:tab w:val="left" w:pos="180"/>
          <w:tab w:val="num" w:pos="900"/>
        </w:tabs>
        <w:autoSpaceDE/>
        <w:autoSpaceDN/>
        <w:adjustRightInd/>
        <w:ind w:left="180"/>
        <w:jc w:val="both"/>
        <w:rPr>
          <w:rFonts w:ascii="Tahoma" w:hAnsi="Tahoma" w:cs="Tahoma"/>
          <w:sz w:val="24"/>
        </w:rPr>
      </w:pPr>
    </w:p>
    <w:p w14:paraId="61DF9F61" w14:textId="3F78C223" w:rsidR="00305554" w:rsidRDefault="000A63D0" w:rsidP="002D36DC">
      <w:pPr>
        <w:pStyle w:val="ListParagraph"/>
        <w:numPr>
          <w:ilvl w:val="0"/>
          <w:numId w:val="3"/>
        </w:numPr>
        <w:tabs>
          <w:tab w:val="clear" w:pos="72"/>
          <w:tab w:val="num" w:pos="180"/>
        </w:tabs>
        <w:ind w:left="-540" w:firstLine="540"/>
        <w:jc w:val="both"/>
        <w:rPr>
          <w:rFonts w:ascii="Tahoma" w:hAnsi="Tahoma" w:cs="Tahoma"/>
          <w:b/>
          <w:sz w:val="24"/>
        </w:rPr>
      </w:pPr>
      <w:r>
        <w:rPr>
          <w:rFonts w:ascii="Tahoma" w:hAnsi="Tahoma" w:cs="Tahoma"/>
          <w:b/>
          <w:sz w:val="24"/>
        </w:rPr>
        <w:t>APPROVAL OF MINUTES</w:t>
      </w:r>
    </w:p>
    <w:p w14:paraId="73FF5669" w14:textId="2382B860" w:rsidR="00305554" w:rsidRDefault="00305554" w:rsidP="00305554">
      <w:pPr>
        <w:tabs>
          <w:tab w:val="num" w:pos="180"/>
        </w:tabs>
        <w:jc w:val="both"/>
        <w:rPr>
          <w:rFonts w:ascii="Tahoma" w:hAnsi="Tahoma" w:cs="Tahoma"/>
          <w:b/>
          <w:sz w:val="24"/>
        </w:rPr>
      </w:pPr>
    </w:p>
    <w:p w14:paraId="2380CC9F" w14:textId="05C0C101" w:rsidR="002D6B51" w:rsidRPr="000A63D0" w:rsidRDefault="000A63D0" w:rsidP="002D6B51">
      <w:pPr>
        <w:tabs>
          <w:tab w:val="num" w:pos="180"/>
        </w:tabs>
        <w:ind w:left="180"/>
        <w:jc w:val="both"/>
        <w:rPr>
          <w:rFonts w:ascii="Tahoma" w:hAnsi="Tahoma" w:cs="Tahoma"/>
          <w:b/>
          <w:i/>
          <w:iCs/>
          <w:sz w:val="24"/>
        </w:rPr>
      </w:pPr>
      <w:r w:rsidRPr="000A63D0">
        <w:rPr>
          <w:rFonts w:ascii="Tahoma" w:hAnsi="Tahoma" w:cs="Tahoma"/>
          <w:b/>
          <w:i/>
          <w:iCs/>
          <w:sz w:val="24"/>
        </w:rPr>
        <w:t>FEBRUARY 10, 2022</w:t>
      </w:r>
    </w:p>
    <w:p w14:paraId="4EB8F5F0" w14:textId="4F276927" w:rsidR="000A63D0" w:rsidRPr="00037149" w:rsidRDefault="000A63D0" w:rsidP="002D6B51">
      <w:pPr>
        <w:tabs>
          <w:tab w:val="num" w:pos="180"/>
        </w:tabs>
        <w:ind w:left="180"/>
        <w:jc w:val="both"/>
        <w:rPr>
          <w:rFonts w:ascii="Tahoma" w:hAnsi="Tahoma" w:cs="Tahoma"/>
          <w:sz w:val="22"/>
          <w:szCs w:val="22"/>
        </w:rPr>
      </w:pPr>
      <w:r w:rsidRPr="00037149">
        <w:rPr>
          <w:rFonts w:ascii="Tahoma" w:hAnsi="Tahoma" w:cs="Tahoma"/>
          <w:sz w:val="22"/>
          <w:szCs w:val="22"/>
        </w:rPr>
        <w:t xml:space="preserve">Brent Kettler made a </w:t>
      </w:r>
      <w:r w:rsidRPr="00037149">
        <w:rPr>
          <w:rFonts w:ascii="Tahoma" w:hAnsi="Tahoma" w:cs="Tahoma"/>
          <w:b/>
          <w:sz w:val="22"/>
          <w:szCs w:val="22"/>
        </w:rPr>
        <w:t>motion</w:t>
      </w:r>
      <w:r w:rsidRPr="00037149">
        <w:rPr>
          <w:rFonts w:ascii="Tahoma" w:hAnsi="Tahoma" w:cs="Tahoma"/>
          <w:sz w:val="22"/>
          <w:szCs w:val="22"/>
        </w:rPr>
        <w:t xml:space="preserve"> to approve the February 10, 2022, minutes; Bill Diamond seconded, and the motion was unanimously approved by the Committee.</w:t>
      </w:r>
    </w:p>
    <w:p w14:paraId="35F9E3C0" w14:textId="4EA2FA6A" w:rsidR="000A63D0" w:rsidRDefault="000A63D0" w:rsidP="002D6B51">
      <w:pPr>
        <w:tabs>
          <w:tab w:val="num" w:pos="180"/>
        </w:tabs>
        <w:ind w:left="180"/>
        <w:jc w:val="both"/>
        <w:rPr>
          <w:rFonts w:ascii="Tahoma" w:hAnsi="Tahoma" w:cs="Tahoma"/>
          <w:sz w:val="24"/>
        </w:rPr>
      </w:pPr>
    </w:p>
    <w:p w14:paraId="51CC3D8B" w14:textId="27F61E0A" w:rsidR="000A63D0" w:rsidRPr="000A63D0" w:rsidRDefault="000A63D0" w:rsidP="000A63D0">
      <w:pPr>
        <w:tabs>
          <w:tab w:val="num" w:pos="180"/>
        </w:tabs>
        <w:ind w:left="180"/>
        <w:jc w:val="both"/>
        <w:rPr>
          <w:rFonts w:ascii="Tahoma" w:hAnsi="Tahoma" w:cs="Tahoma"/>
          <w:b/>
          <w:i/>
          <w:iCs/>
          <w:sz w:val="24"/>
        </w:rPr>
      </w:pPr>
      <w:r w:rsidRPr="000A63D0">
        <w:rPr>
          <w:rFonts w:ascii="Tahoma" w:hAnsi="Tahoma" w:cs="Tahoma"/>
          <w:b/>
          <w:i/>
          <w:iCs/>
          <w:sz w:val="24"/>
        </w:rPr>
        <w:t>FEBRUARY 1</w:t>
      </w:r>
      <w:r>
        <w:rPr>
          <w:rFonts w:ascii="Tahoma" w:hAnsi="Tahoma" w:cs="Tahoma"/>
          <w:b/>
          <w:i/>
          <w:iCs/>
          <w:sz w:val="24"/>
        </w:rPr>
        <w:t>7</w:t>
      </w:r>
      <w:r w:rsidRPr="000A63D0">
        <w:rPr>
          <w:rFonts w:ascii="Tahoma" w:hAnsi="Tahoma" w:cs="Tahoma"/>
          <w:b/>
          <w:i/>
          <w:iCs/>
          <w:sz w:val="24"/>
        </w:rPr>
        <w:t>, 2022</w:t>
      </w:r>
    </w:p>
    <w:p w14:paraId="2361D850" w14:textId="43635F03" w:rsidR="000A63D0" w:rsidRPr="00037149" w:rsidRDefault="000A63D0" w:rsidP="000A63D0">
      <w:pPr>
        <w:tabs>
          <w:tab w:val="num" w:pos="180"/>
        </w:tabs>
        <w:ind w:left="180"/>
        <w:jc w:val="both"/>
        <w:rPr>
          <w:rFonts w:ascii="Tahoma" w:hAnsi="Tahoma" w:cs="Tahoma"/>
          <w:bCs/>
          <w:sz w:val="22"/>
          <w:szCs w:val="22"/>
        </w:rPr>
      </w:pPr>
      <w:r w:rsidRPr="00037149">
        <w:rPr>
          <w:rFonts w:ascii="Tahoma" w:hAnsi="Tahoma" w:cs="Tahoma"/>
          <w:sz w:val="22"/>
          <w:szCs w:val="22"/>
        </w:rPr>
        <w:t xml:space="preserve">Bill Diamond made a </w:t>
      </w:r>
      <w:r w:rsidRPr="00037149">
        <w:rPr>
          <w:rFonts w:ascii="Tahoma" w:hAnsi="Tahoma" w:cs="Tahoma"/>
          <w:b/>
          <w:sz w:val="22"/>
          <w:szCs w:val="22"/>
        </w:rPr>
        <w:t>motion</w:t>
      </w:r>
      <w:r w:rsidRPr="00037149">
        <w:rPr>
          <w:rFonts w:ascii="Tahoma" w:hAnsi="Tahoma" w:cs="Tahoma"/>
          <w:sz w:val="22"/>
          <w:szCs w:val="22"/>
        </w:rPr>
        <w:t xml:space="preserve"> to approve the February 10, 2022, minutes; Aaron Stitt seconded, and the motion was unanimously approved by the Committee.</w:t>
      </w:r>
    </w:p>
    <w:p w14:paraId="5D6DA127" w14:textId="7BB42E3B" w:rsidR="000A63D0" w:rsidRDefault="000A63D0" w:rsidP="002D6B51">
      <w:pPr>
        <w:tabs>
          <w:tab w:val="num" w:pos="180"/>
        </w:tabs>
        <w:ind w:left="180"/>
        <w:jc w:val="both"/>
        <w:rPr>
          <w:rFonts w:ascii="Tahoma" w:hAnsi="Tahoma" w:cs="Tahoma"/>
          <w:bCs/>
          <w:sz w:val="24"/>
        </w:rPr>
      </w:pPr>
    </w:p>
    <w:p w14:paraId="2613B311" w14:textId="625BEB74" w:rsidR="000A63D0" w:rsidRPr="000A63D0" w:rsidRDefault="000A63D0" w:rsidP="000A63D0">
      <w:pPr>
        <w:tabs>
          <w:tab w:val="num" w:pos="180"/>
        </w:tabs>
        <w:ind w:left="180"/>
        <w:jc w:val="both"/>
        <w:rPr>
          <w:rFonts w:ascii="Tahoma" w:hAnsi="Tahoma" w:cs="Tahoma"/>
          <w:b/>
          <w:i/>
          <w:iCs/>
          <w:sz w:val="24"/>
        </w:rPr>
      </w:pPr>
      <w:r>
        <w:rPr>
          <w:rFonts w:ascii="Tahoma" w:hAnsi="Tahoma" w:cs="Tahoma"/>
          <w:b/>
          <w:i/>
          <w:iCs/>
          <w:sz w:val="24"/>
        </w:rPr>
        <w:t>MARCH 9</w:t>
      </w:r>
      <w:r w:rsidRPr="000A63D0">
        <w:rPr>
          <w:rFonts w:ascii="Tahoma" w:hAnsi="Tahoma" w:cs="Tahoma"/>
          <w:b/>
          <w:i/>
          <w:iCs/>
          <w:sz w:val="24"/>
        </w:rPr>
        <w:t>, 2022</w:t>
      </w:r>
    </w:p>
    <w:p w14:paraId="5CC96572" w14:textId="12DCB494" w:rsidR="000A63D0" w:rsidRPr="00037149" w:rsidRDefault="000A63D0" w:rsidP="000A63D0">
      <w:pPr>
        <w:tabs>
          <w:tab w:val="num" w:pos="180"/>
        </w:tabs>
        <w:ind w:left="180"/>
        <w:jc w:val="both"/>
        <w:rPr>
          <w:rFonts w:ascii="Tahoma" w:hAnsi="Tahoma" w:cs="Tahoma"/>
          <w:bCs/>
          <w:sz w:val="22"/>
          <w:szCs w:val="22"/>
        </w:rPr>
      </w:pPr>
      <w:r w:rsidRPr="00037149">
        <w:rPr>
          <w:rFonts w:ascii="Tahoma" w:hAnsi="Tahoma" w:cs="Tahoma"/>
          <w:sz w:val="22"/>
          <w:szCs w:val="22"/>
        </w:rPr>
        <w:t xml:space="preserve">Aaron Stitt made a </w:t>
      </w:r>
      <w:r w:rsidRPr="00037149">
        <w:rPr>
          <w:rFonts w:ascii="Tahoma" w:hAnsi="Tahoma" w:cs="Tahoma"/>
          <w:b/>
          <w:sz w:val="22"/>
          <w:szCs w:val="22"/>
        </w:rPr>
        <w:t>motion</w:t>
      </w:r>
      <w:r w:rsidRPr="00037149">
        <w:rPr>
          <w:rFonts w:ascii="Tahoma" w:hAnsi="Tahoma" w:cs="Tahoma"/>
          <w:sz w:val="22"/>
          <w:szCs w:val="22"/>
        </w:rPr>
        <w:t xml:space="preserve"> to approve the March 9, 2022, minutes; Brent Kettler seconded, and the motion was unanimously approved by the Committee.</w:t>
      </w:r>
    </w:p>
    <w:p w14:paraId="4A5E7DFA" w14:textId="3545B130" w:rsidR="000A63D0" w:rsidRDefault="000A63D0" w:rsidP="002D6B51">
      <w:pPr>
        <w:tabs>
          <w:tab w:val="num" w:pos="180"/>
        </w:tabs>
        <w:ind w:left="180"/>
        <w:jc w:val="both"/>
        <w:rPr>
          <w:rFonts w:ascii="Tahoma" w:hAnsi="Tahoma" w:cs="Tahoma"/>
          <w:bCs/>
          <w:sz w:val="24"/>
        </w:rPr>
      </w:pPr>
    </w:p>
    <w:p w14:paraId="4077D833" w14:textId="65EBD3CD" w:rsidR="000A63D0" w:rsidRPr="000A63D0" w:rsidRDefault="000A63D0" w:rsidP="000A63D0">
      <w:pPr>
        <w:tabs>
          <w:tab w:val="num" w:pos="180"/>
        </w:tabs>
        <w:ind w:left="180"/>
        <w:jc w:val="both"/>
        <w:rPr>
          <w:rFonts w:ascii="Tahoma" w:hAnsi="Tahoma" w:cs="Tahoma"/>
          <w:b/>
          <w:i/>
          <w:iCs/>
          <w:sz w:val="24"/>
        </w:rPr>
      </w:pPr>
      <w:r>
        <w:rPr>
          <w:rFonts w:ascii="Tahoma" w:hAnsi="Tahoma" w:cs="Tahoma"/>
          <w:b/>
          <w:i/>
          <w:iCs/>
          <w:sz w:val="24"/>
        </w:rPr>
        <w:t>MARCH 25</w:t>
      </w:r>
      <w:r w:rsidRPr="000A63D0">
        <w:rPr>
          <w:rFonts w:ascii="Tahoma" w:hAnsi="Tahoma" w:cs="Tahoma"/>
          <w:b/>
          <w:i/>
          <w:iCs/>
          <w:sz w:val="24"/>
        </w:rPr>
        <w:t>, 2022</w:t>
      </w:r>
    </w:p>
    <w:p w14:paraId="50ADF2B2" w14:textId="0AC19B8C" w:rsidR="000A63D0" w:rsidRPr="00037149" w:rsidRDefault="00037149" w:rsidP="000A63D0">
      <w:pPr>
        <w:tabs>
          <w:tab w:val="num" w:pos="180"/>
        </w:tabs>
        <w:ind w:left="180"/>
        <w:jc w:val="both"/>
        <w:rPr>
          <w:rFonts w:ascii="Tahoma" w:hAnsi="Tahoma" w:cs="Tahoma"/>
          <w:bCs/>
          <w:sz w:val="22"/>
          <w:szCs w:val="22"/>
        </w:rPr>
      </w:pPr>
      <w:r w:rsidRPr="00037149">
        <w:rPr>
          <w:rFonts w:ascii="Tahoma" w:hAnsi="Tahoma" w:cs="Tahoma"/>
          <w:sz w:val="22"/>
          <w:szCs w:val="22"/>
        </w:rPr>
        <w:t>Bill Diamond</w:t>
      </w:r>
      <w:r w:rsidR="000A63D0" w:rsidRPr="00037149">
        <w:rPr>
          <w:rFonts w:ascii="Tahoma" w:hAnsi="Tahoma" w:cs="Tahoma"/>
          <w:sz w:val="22"/>
          <w:szCs w:val="22"/>
        </w:rPr>
        <w:t xml:space="preserve"> made a </w:t>
      </w:r>
      <w:r w:rsidR="000A63D0" w:rsidRPr="00037149">
        <w:rPr>
          <w:rFonts w:ascii="Tahoma" w:hAnsi="Tahoma" w:cs="Tahoma"/>
          <w:b/>
          <w:sz w:val="22"/>
          <w:szCs w:val="22"/>
        </w:rPr>
        <w:t>motion</w:t>
      </w:r>
      <w:r w:rsidR="000A63D0" w:rsidRPr="00037149">
        <w:rPr>
          <w:rFonts w:ascii="Tahoma" w:hAnsi="Tahoma" w:cs="Tahoma"/>
          <w:sz w:val="22"/>
          <w:szCs w:val="22"/>
        </w:rPr>
        <w:t xml:space="preserve"> to approve the February 10, 2022, minutes; </w:t>
      </w:r>
      <w:r w:rsidRPr="00037149">
        <w:rPr>
          <w:rFonts w:ascii="Tahoma" w:hAnsi="Tahoma" w:cs="Tahoma"/>
          <w:sz w:val="22"/>
          <w:szCs w:val="22"/>
        </w:rPr>
        <w:t>Brent Kettler</w:t>
      </w:r>
      <w:r w:rsidR="000A63D0" w:rsidRPr="00037149">
        <w:rPr>
          <w:rFonts w:ascii="Tahoma" w:hAnsi="Tahoma" w:cs="Tahoma"/>
          <w:sz w:val="22"/>
          <w:szCs w:val="22"/>
        </w:rPr>
        <w:t xml:space="preserve"> seconded, and the motion was unanimously approved by the Committee.</w:t>
      </w:r>
    </w:p>
    <w:p w14:paraId="4DAB520F" w14:textId="77777777" w:rsidR="000A63D0" w:rsidRDefault="000A63D0" w:rsidP="002D6B51">
      <w:pPr>
        <w:tabs>
          <w:tab w:val="num" w:pos="180"/>
        </w:tabs>
        <w:ind w:left="180"/>
        <w:jc w:val="both"/>
        <w:rPr>
          <w:rFonts w:ascii="Tahoma" w:hAnsi="Tahoma" w:cs="Tahoma"/>
          <w:bCs/>
          <w:sz w:val="24"/>
        </w:rPr>
      </w:pPr>
    </w:p>
    <w:p w14:paraId="6532478D" w14:textId="6B06AEF9" w:rsidR="00037149" w:rsidRDefault="00037149" w:rsidP="002D36DC">
      <w:pPr>
        <w:pStyle w:val="ListParagraph"/>
        <w:numPr>
          <w:ilvl w:val="0"/>
          <w:numId w:val="3"/>
        </w:numPr>
        <w:tabs>
          <w:tab w:val="clear" w:pos="72"/>
          <w:tab w:val="num" w:pos="180"/>
        </w:tabs>
        <w:ind w:left="-540" w:firstLine="540"/>
        <w:jc w:val="both"/>
        <w:rPr>
          <w:rFonts w:ascii="Tahoma" w:hAnsi="Tahoma" w:cs="Tahoma"/>
          <w:b/>
          <w:sz w:val="24"/>
        </w:rPr>
      </w:pPr>
      <w:r>
        <w:rPr>
          <w:rFonts w:ascii="Tahoma" w:hAnsi="Tahoma" w:cs="Tahoma"/>
          <w:b/>
          <w:sz w:val="24"/>
        </w:rPr>
        <w:lastRenderedPageBreak/>
        <w:t>PUBLIC COMMENT</w:t>
      </w:r>
    </w:p>
    <w:p w14:paraId="7A737F77" w14:textId="21D1EC12" w:rsidR="00037149" w:rsidRDefault="00037149" w:rsidP="00037149">
      <w:pPr>
        <w:tabs>
          <w:tab w:val="num" w:pos="180"/>
        </w:tabs>
        <w:jc w:val="both"/>
        <w:rPr>
          <w:rFonts w:ascii="Tahoma" w:hAnsi="Tahoma" w:cs="Tahoma"/>
          <w:b/>
          <w:sz w:val="24"/>
        </w:rPr>
      </w:pPr>
    </w:p>
    <w:p w14:paraId="0D5A24DE" w14:textId="03935BFD" w:rsidR="00037149" w:rsidRDefault="00037149" w:rsidP="00037149">
      <w:pPr>
        <w:tabs>
          <w:tab w:val="num" w:pos="180"/>
        </w:tabs>
        <w:jc w:val="both"/>
        <w:rPr>
          <w:rFonts w:ascii="Tahoma" w:hAnsi="Tahoma" w:cs="Tahoma"/>
          <w:bCs/>
          <w:sz w:val="24"/>
        </w:rPr>
      </w:pPr>
      <w:r>
        <w:rPr>
          <w:rFonts w:ascii="Tahoma" w:hAnsi="Tahoma" w:cs="Tahoma"/>
          <w:b/>
          <w:sz w:val="24"/>
        </w:rPr>
        <w:tab/>
      </w:r>
      <w:r w:rsidRPr="00037149">
        <w:rPr>
          <w:rFonts w:ascii="Tahoma" w:hAnsi="Tahoma" w:cs="Tahoma"/>
          <w:bCs/>
          <w:sz w:val="24"/>
        </w:rPr>
        <w:t>None.</w:t>
      </w:r>
    </w:p>
    <w:p w14:paraId="473CB288" w14:textId="77777777" w:rsidR="00037149" w:rsidRPr="00037149" w:rsidRDefault="00037149" w:rsidP="00037149">
      <w:pPr>
        <w:tabs>
          <w:tab w:val="num" w:pos="180"/>
        </w:tabs>
        <w:jc w:val="both"/>
        <w:rPr>
          <w:rFonts w:ascii="Tahoma" w:hAnsi="Tahoma" w:cs="Tahoma"/>
          <w:bCs/>
          <w:sz w:val="24"/>
        </w:rPr>
      </w:pPr>
    </w:p>
    <w:p w14:paraId="78AACDCE" w14:textId="69AAC01C" w:rsidR="009C5AD8" w:rsidRDefault="00037149" w:rsidP="002D36DC">
      <w:pPr>
        <w:pStyle w:val="ListParagraph"/>
        <w:numPr>
          <w:ilvl w:val="0"/>
          <w:numId w:val="3"/>
        </w:numPr>
        <w:tabs>
          <w:tab w:val="clear" w:pos="72"/>
          <w:tab w:val="num" w:pos="180"/>
        </w:tabs>
        <w:ind w:left="-540" w:firstLine="540"/>
        <w:jc w:val="both"/>
        <w:rPr>
          <w:rFonts w:ascii="Tahoma" w:hAnsi="Tahoma" w:cs="Tahoma"/>
          <w:b/>
          <w:sz w:val="24"/>
        </w:rPr>
      </w:pPr>
      <w:r>
        <w:rPr>
          <w:rFonts w:ascii="Tahoma" w:hAnsi="Tahoma" w:cs="Tahoma"/>
          <w:b/>
          <w:sz w:val="24"/>
        </w:rPr>
        <w:t>FINANCIAL STATEMENTS</w:t>
      </w:r>
    </w:p>
    <w:p w14:paraId="4BA649CD" w14:textId="77777777" w:rsidR="009C5AD8" w:rsidRDefault="009C5AD8" w:rsidP="009C5AD8">
      <w:pPr>
        <w:pStyle w:val="ListParagraph"/>
        <w:ind w:left="0"/>
        <w:jc w:val="both"/>
        <w:rPr>
          <w:rFonts w:ascii="Tahoma" w:hAnsi="Tahoma" w:cs="Tahoma"/>
          <w:b/>
          <w:sz w:val="24"/>
        </w:rPr>
      </w:pPr>
    </w:p>
    <w:p w14:paraId="5B03B686" w14:textId="3761373C" w:rsidR="00325C2C" w:rsidRDefault="00037149" w:rsidP="002D6B51">
      <w:pPr>
        <w:tabs>
          <w:tab w:val="num" w:pos="1440"/>
        </w:tabs>
        <w:autoSpaceDE/>
        <w:autoSpaceDN/>
        <w:adjustRightInd/>
        <w:snapToGrid w:val="0"/>
        <w:ind w:left="180"/>
        <w:rPr>
          <w:rFonts w:ascii="Tahoma" w:hAnsi="Tahoma" w:cs="Tahoma"/>
          <w:sz w:val="24"/>
        </w:rPr>
      </w:pPr>
      <w:r w:rsidRPr="00B55F2F">
        <w:rPr>
          <w:rFonts w:ascii="Tahoma" w:hAnsi="Tahoma" w:cs="Tahoma"/>
          <w:sz w:val="24"/>
        </w:rPr>
        <w:t>Mike Egan</w:t>
      </w:r>
      <w:r w:rsidR="00F831BA">
        <w:rPr>
          <w:rFonts w:ascii="Tahoma" w:hAnsi="Tahoma" w:cs="Tahoma"/>
          <w:sz w:val="24"/>
        </w:rPr>
        <w:t>, Finance Director,</w:t>
      </w:r>
      <w:r w:rsidRPr="00B55F2F">
        <w:rPr>
          <w:rFonts w:ascii="Tahoma" w:hAnsi="Tahoma" w:cs="Tahoma"/>
          <w:sz w:val="24"/>
        </w:rPr>
        <w:t xml:space="preserve"> reviewed the Hurricane Ian additions to the Funding Schedule. Items to keep an eye on include ITA and Youth WIOA.</w:t>
      </w:r>
    </w:p>
    <w:p w14:paraId="2E0CA60F" w14:textId="364B4619" w:rsidR="00DC017D" w:rsidRDefault="00DC017D" w:rsidP="002D6B51">
      <w:pPr>
        <w:tabs>
          <w:tab w:val="num" w:pos="1440"/>
        </w:tabs>
        <w:autoSpaceDE/>
        <w:autoSpaceDN/>
        <w:adjustRightInd/>
        <w:snapToGrid w:val="0"/>
        <w:ind w:left="180"/>
        <w:rPr>
          <w:rFonts w:ascii="Tahoma" w:hAnsi="Tahoma" w:cs="Tahoma"/>
          <w:sz w:val="24"/>
        </w:rPr>
      </w:pPr>
    </w:p>
    <w:p w14:paraId="00CCECDA" w14:textId="23E9C3F7" w:rsidR="00DC017D" w:rsidRDefault="00DC017D" w:rsidP="002D6B51">
      <w:pPr>
        <w:tabs>
          <w:tab w:val="num" w:pos="1440"/>
        </w:tabs>
        <w:autoSpaceDE/>
        <w:autoSpaceDN/>
        <w:adjustRightInd/>
        <w:snapToGrid w:val="0"/>
        <w:ind w:left="180"/>
        <w:rPr>
          <w:rFonts w:ascii="Tahoma" w:hAnsi="Tahoma" w:cs="Tahoma"/>
          <w:sz w:val="24"/>
        </w:rPr>
      </w:pPr>
      <w:r>
        <w:rPr>
          <w:rFonts w:ascii="Tahoma" w:hAnsi="Tahoma" w:cs="Tahoma"/>
          <w:sz w:val="24"/>
        </w:rPr>
        <w:t xml:space="preserve">Mike also discussed Ticket to Work, Unrestricted Funds, and CareerSource Southwest Florida-Immokalee. </w:t>
      </w:r>
    </w:p>
    <w:p w14:paraId="3A7B68E2" w14:textId="2B737DFE" w:rsidR="00DC017D" w:rsidRDefault="00DC017D" w:rsidP="002D6B51">
      <w:pPr>
        <w:tabs>
          <w:tab w:val="num" w:pos="1440"/>
        </w:tabs>
        <w:autoSpaceDE/>
        <w:autoSpaceDN/>
        <w:adjustRightInd/>
        <w:snapToGrid w:val="0"/>
        <w:ind w:left="180"/>
        <w:rPr>
          <w:rFonts w:ascii="Tahoma" w:hAnsi="Tahoma" w:cs="Tahoma"/>
          <w:sz w:val="24"/>
        </w:rPr>
      </w:pPr>
    </w:p>
    <w:p w14:paraId="08B55597" w14:textId="4C708AEB" w:rsidR="00DC017D" w:rsidRPr="009B6CBE" w:rsidRDefault="00DC017D" w:rsidP="002D6B51">
      <w:pPr>
        <w:tabs>
          <w:tab w:val="num" w:pos="1440"/>
        </w:tabs>
        <w:autoSpaceDE/>
        <w:autoSpaceDN/>
        <w:adjustRightInd/>
        <w:snapToGrid w:val="0"/>
        <w:ind w:left="180"/>
        <w:rPr>
          <w:rFonts w:ascii="Tahoma" w:hAnsi="Tahoma" w:cs="Tahoma"/>
          <w:b/>
          <w:bCs/>
          <w:sz w:val="24"/>
          <w:u w:val="single"/>
        </w:rPr>
      </w:pPr>
      <w:r w:rsidRPr="009B6CBE">
        <w:rPr>
          <w:rFonts w:ascii="Tahoma" w:hAnsi="Tahoma" w:cs="Tahoma"/>
          <w:b/>
          <w:bCs/>
          <w:sz w:val="24"/>
          <w:u w:val="single"/>
        </w:rPr>
        <w:t>TICKET-TO-WORK (T2W)</w:t>
      </w:r>
    </w:p>
    <w:p w14:paraId="382852F1" w14:textId="5B1AFF34" w:rsidR="00DC017D" w:rsidRDefault="363BB543" w:rsidP="363BB543">
      <w:pPr>
        <w:tabs>
          <w:tab w:val="num" w:pos="1440"/>
        </w:tabs>
        <w:autoSpaceDE/>
        <w:autoSpaceDN/>
        <w:adjustRightInd/>
        <w:snapToGrid w:val="0"/>
        <w:ind w:left="180"/>
        <w:rPr>
          <w:rFonts w:ascii="Tahoma" w:hAnsi="Tahoma" w:cs="Tahoma"/>
          <w:sz w:val="24"/>
        </w:rPr>
      </w:pPr>
      <w:r w:rsidRPr="363BB543">
        <w:rPr>
          <w:rFonts w:ascii="Tahoma" w:hAnsi="Tahoma" w:cs="Tahoma"/>
          <w:sz w:val="24"/>
        </w:rPr>
        <w:t xml:space="preserve">In prior fiscal years, Ticket-to-Work provided approximately 90% of our accumulated Unrestricted Funds. Unrestricted Funds are generally utilized for costs not allowed within programmatic rules </w:t>
      </w:r>
      <w:proofErr w:type="spellStart"/>
      <w:r w:rsidRPr="363BB543">
        <w:rPr>
          <w:rFonts w:ascii="Tahoma" w:hAnsi="Tahoma" w:cs="Tahoma"/>
          <w:sz w:val="24"/>
        </w:rPr>
        <w:t>ie</w:t>
      </w:r>
      <w:proofErr w:type="spellEnd"/>
      <w:r w:rsidRPr="363BB543">
        <w:rPr>
          <w:rFonts w:ascii="Tahoma" w:hAnsi="Tahoma" w:cs="Tahoma"/>
          <w:sz w:val="24"/>
        </w:rPr>
        <w:t>, CareerSource Southwest Florida sponsorship at the Reading Festival. This year, we have $21K in T2W funds to authorize the President/CEO to utilize at her discretion.</w:t>
      </w:r>
    </w:p>
    <w:p w14:paraId="0CEADBDF" w14:textId="77777777" w:rsidR="009B6CBE" w:rsidRDefault="009B6CBE" w:rsidP="002D6B51">
      <w:pPr>
        <w:tabs>
          <w:tab w:val="num" w:pos="1440"/>
        </w:tabs>
        <w:autoSpaceDE/>
        <w:autoSpaceDN/>
        <w:adjustRightInd/>
        <w:snapToGrid w:val="0"/>
        <w:ind w:left="180"/>
        <w:rPr>
          <w:rFonts w:ascii="Tahoma" w:hAnsi="Tahoma" w:cs="Tahoma"/>
          <w:sz w:val="22"/>
          <w:szCs w:val="22"/>
        </w:rPr>
      </w:pPr>
    </w:p>
    <w:p w14:paraId="0DEC3020" w14:textId="1ACA043A" w:rsidR="009B6CBE" w:rsidRDefault="009B6CBE" w:rsidP="009B6CBE">
      <w:pPr>
        <w:tabs>
          <w:tab w:val="num" w:pos="1440"/>
        </w:tabs>
        <w:autoSpaceDE/>
        <w:autoSpaceDN/>
        <w:adjustRightInd/>
        <w:snapToGrid w:val="0"/>
        <w:ind w:left="720"/>
        <w:rPr>
          <w:rFonts w:ascii="Tahoma" w:hAnsi="Tahoma" w:cs="Tahoma"/>
          <w:sz w:val="24"/>
        </w:rPr>
      </w:pPr>
      <w:r>
        <w:rPr>
          <w:rFonts w:ascii="Tahoma" w:hAnsi="Tahoma" w:cs="Tahoma"/>
          <w:sz w:val="22"/>
          <w:szCs w:val="22"/>
        </w:rPr>
        <w:t>Mike Biskie</w:t>
      </w:r>
      <w:r w:rsidRPr="00037149">
        <w:rPr>
          <w:rFonts w:ascii="Tahoma" w:hAnsi="Tahoma" w:cs="Tahoma"/>
          <w:sz w:val="22"/>
          <w:szCs w:val="22"/>
        </w:rPr>
        <w:t xml:space="preserve"> made a </w:t>
      </w:r>
      <w:r w:rsidRPr="00037149">
        <w:rPr>
          <w:rFonts w:ascii="Tahoma" w:hAnsi="Tahoma" w:cs="Tahoma"/>
          <w:b/>
          <w:sz w:val="22"/>
          <w:szCs w:val="22"/>
        </w:rPr>
        <w:t>motion</w:t>
      </w:r>
      <w:r w:rsidRPr="00037149">
        <w:rPr>
          <w:rFonts w:ascii="Tahoma" w:hAnsi="Tahoma" w:cs="Tahoma"/>
          <w:sz w:val="22"/>
          <w:szCs w:val="22"/>
        </w:rPr>
        <w:t xml:space="preserve"> to </w:t>
      </w:r>
      <w:r>
        <w:rPr>
          <w:rFonts w:ascii="Tahoma" w:hAnsi="Tahoma" w:cs="Tahoma"/>
          <w:sz w:val="22"/>
          <w:szCs w:val="22"/>
        </w:rPr>
        <w:t>authorize the President/</w:t>
      </w:r>
      <w:r w:rsidR="00A73C6B">
        <w:rPr>
          <w:rFonts w:ascii="Tahoma" w:hAnsi="Tahoma" w:cs="Tahoma"/>
          <w:sz w:val="22"/>
          <w:szCs w:val="22"/>
        </w:rPr>
        <w:t>C</w:t>
      </w:r>
      <w:r>
        <w:rPr>
          <w:rFonts w:ascii="Tahoma" w:hAnsi="Tahoma" w:cs="Tahoma"/>
          <w:sz w:val="22"/>
          <w:szCs w:val="22"/>
        </w:rPr>
        <w:t xml:space="preserve">EO to utilize the $21K of </w:t>
      </w:r>
      <w:r w:rsidR="00A73C6B">
        <w:rPr>
          <w:rFonts w:ascii="Tahoma" w:hAnsi="Tahoma" w:cs="Tahoma"/>
          <w:sz w:val="22"/>
          <w:szCs w:val="22"/>
        </w:rPr>
        <w:t>Ticket-to-Work</w:t>
      </w:r>
      <w:r>
        <w:rPr>
          <w:rFonts w:ascii="Tahoma" w:hAnsi="Tahoma" w:cs="Tahoma"/>
          <w:sz w:val="22"/>
          <w:szCs w:val="22"/>
        </w:rPr>
        <w:t xml:space="preserve"> Unrestricted Funds at her discretion; </w:t>
      </w:r>
      <w:r w:rsidRPr="00037149">
        <w:rPr>
          <w:rFonts w:ascii="Tahoma" w:hAnsi="Tahoma" w:cs="Tahoma"/>
          <w:sz w:val="22"/>
          <w:szCs w:val="22"/>
        </w:rPr>
        <w:t>Brent Kettler seconded, and the motion was unanimously approved by the Committee.</w:t>
      </w:r>
    </w:p>
    <w:p w14:paraId="13A55760" w14:textId="063A7645" w:rsidR="00F41F79" w:rsidRDefault="00F41F79" w:rsidP="009C5AD8">
      <w:pPr>
        <w:pStyle w:val="ListParagraph"/>
        <w:ind w:left="180"/>
        <w:jc w:val="both"/>
        <w:rPr>
          <w:rFonts w:ascii="Tahoma" w:hAnsi="Tahoma" w:cs="Tahoma"/>
          <w:sz w:val="24"/>
        </w:rPr>
      </w:pPr>
    </w:p>
    <w:p w14:paraId="0BD7F489" w14:textId="627B3DF0" w:rsidR="009B6CBE" w:rsidRPr="009B6CBE" w:rsidRDefault="009B6CBE" w:rsidP="009C5AD8">
      <w:pPr>
        <w:pStyle w:val="ListParagraph"/>
        <w:ind w:left="180"/>
        <w:jc w:val="both"/>
        <w:rPr>
          <w:rFonts w:ascii="Tahoma" w:hAnsi="Tahoma" w:cs="Tahoma"/>
          <w:b/>
          <w:bCs/>
          <w:sz w:val="24"/>
          <w:u w:val="single"/>
        </w:rPr>
      </w:pPr>
      <w:r w:rsidRPr="009B6CBE">
        <w:rPr>
          <w:rFonts w:ascii="Tahoma" w:hAnsi="Tahoma" w:cs="Tahoma"/>
          <w:b/>
          <w:bCs/>
          <w:sz w:val="24"/>
          <w:u w:val="single"/>
        </w:rPr>
        <w:t>UNRESTRICTED FUNDS</w:t>
      </w:r>
    </w:p>
    <w:p w14:paraId="2D040950" w14:textId="436D1BC0" w:rsidR="009B6CBE" w:rsidRDefault="5FAC9C30" w:rsidP="363BB543">
      <w:pPr>
        <w:pStyle w:val="ListParagraph"/>
        <w:ind w:left="180"/>
        <w:jc w:val="both"/>
        <w:rPr>
          <w:rFonts w:ascii="Tahoma" w:hAnsi="Tahoma" w:cs="Tahoma"/>
          <w:sz w:val="24"/>
        </w:rPr>
      </w:pPr>
      <w:r w:rsidRPr="5FAC9C30">
        <w:rPr>
          <w:rFonts w:ascii="Tahoma" w:hAnsi="Tahoma" w:cs="Tahoma"/>
          <w:sz w:val="24"/>
        </w:rPr>
        <w:t xml:space="preserve">All the Unrestricted Funds generated by the Immokalee Building are accumulated in an escrow account.  The potential sale of the CareerSource Southwest Florida-Immokalee building could put the account </w:t>
      </w:r>
      <w:proofErr w:type="gramStart"/>
      <w:r w:rsidRPr="5FAC9C30">
        <w:rPr>
          <w:rFonts w:ascii="Tahoma" w:hAnsi="Tahoma" w:cs="Tahoma"/>
          <w:sz w:val="24"/>
        </w:rPr>
        <w:t>in excess of</w:t>
      </w:r>
      <w:proofErr w:type="gramEnd"/>
      <w:r w:rsidRPr="5FAC9C30">
        <w:rPr>
          <w:rFonts w:ascii="Tahoma" w:hAnsi="Tahoma" w:cs="Tahoma"/>
          <w:sz w:val="24"/>
        </w:rPr>
        <w:t xml:space="preserve"> $2 Million. </w:t>
      </w:r>
      <w:proofErr w:type="gramStart"/>
      <w:r w:rsidRPr="5FAC9C30">
        <w:rPr>
          <w:rFonts w:ascii="Tahoma" w:hAnsi="Tahoma" w:cs="Tahoma"/>
          <w:sz w:val="24"/>
        </w:rPr>
        <w:t>In the near future</w:t>
      </w:r>
      <w:proofErr w:type="gramEnd"/>
      <w:r w:rsidRPr="5FAC9C30">
        <w:rPr>
          <w:rFonts w:ascii="Tahoma" w:hAnsi="Tahoma" w:cs="Tahoma"/>
          <w:sz w:val="24"/>
        </w:rPr>
        <w:t>, this Committee will need to discuss where to put the money (bank), spending authority, etc.</w:t>
      </w:r>
    </w:p>
    <w:p w14:paraId="7D4E18DC" w14:textId="381CAC61" w:rsidR="009B6CBE" w:rsidRDefault="009B6CBE" w:rsidP="009C5AD8">
      <w:pPr>
        <w:pStyle w:val="ListParagraph"/>
        <w:ind w:left="180"/>
        <w:jc w:val="both"/>
        <w:rPr>
          <w:rFonts w:ascii="Tahoma" w:hAnsi="Tahoma" w:cs="Tahoma"/>
          <w:sz w:val="24"/>
        </w:rPr>
      </w:pPr>
    </w:p>
    <w:p w14:paraId="3F0DD3D7" w14:textId="66A0009D" w:rsidR="009B6CBE" w:rsidRPr="009B6CBE" w:rsidRDefault="5FAC9C30" w:rsidP="5FAC9C30">
      <w:pPr>
        <w:pStyle w:val="ListParagraph"/>
        <w:ind w:left="180"/>
        <w:jc w:val="both"/>
        <w:rPr>
          <w:rFonts w:ascii="Tahoma" w:hAnsi="Tahoma" w:cs="Tahoma"/>
          <w:b/>
          <w:bCs/>
          <w:sz w:val="24"/>
          <w:u w:val="single"/>
        </w:rPr>
      </w:pPr>
      <w:r w:rsidRPr="5FAC9C30">
        <w:rPr>
          <w:rFonts w:ascii="Tahoma" w:hAnsi="Tahoma" w:cs="Tahoma"/>
          <w:b/>
          <w:bCs/>
          <w:sz w:val="24"/>
          <w:u w:val="single"/>
        </w:rPr>
        <w:t>CAREERSOURCE SOUTHWEST FLORIDA-IMMOKALEE</w:t>
      </w:r>
    </w:p>
    <w:p w14:paraId="4C8F4F1A" w14:textId="5F32FDDC" w:rsidR="009B6CBE" w:rsidRDefault="5FAC9C30" w:rsidP="363BB543">
      <w:pPr>
        <w:pStyle w:val="ListParagraph"/>
        <w:ind w:left="180"/>
        <w:jc w:val="both"/>
        <w:rPr>
          <w:rFonts w:ascii="Tahoma" w:hAnsi="Tahoma" w:cs="Tahoma"/>
          <w:sz w:val="24"/>
        </w:rPr>
      </w:pPr>
      <w:r w:rsidRPr="5FAC9C30">
        <w:rPr>
          <w:rFonts w:ascii="Tahoma" w:hAnsi="Tahoma" w:cs="Tahoma"/>
          <w:sz w:val="24"/>
        </w:rPr>
        <w:t>The building has not yet been marketed as being for sale as we are in discussions with the Collier County School District.  Staff will continue to report progress.</w:t>
      </w:r>
    </w:p>
    <w:p w14:paraId="2BBFEF85" w14:textId="7D547ED4" w:rsidR="009B6CBE" w:rsidRDefault="009B6CBE" w:rsidP="009C5AD8">
      <w:pPr>
        <w:pStyle w:val="ListParagraph"/>
        <w:ind w:left="180"/>
        <w:jc w:val="both"/>
        <w:rPr>
          <w:rFonts w:ascii="Tahoma" w:hAnsi="Tahoma" w:cs="Tahoma"/>
          <w:sz w:val="24"/>
        </w:rPr>
      </w:pPr>
    </w:p>
    <w:p w14:paraId="5CCB0B54" w14:textId="7EEF1A7F" w:rsidR="00037149" w:rsidRDefault="00037149" w:rsidP="002D36DC">
      <w:pPr>
        <w:pStyle w:val="ListParagraph"/>
        <w:numPr>
          <w:ilvl w:val="0"/>
          <w:numId w:val="3"/>
        </w:numPr>
        <w:tabs>
          <w:tab w:val="clear" w:pos="72"/>
          <w:tab w:val="num" w:pos="180"/>
        </w:tabs>
        <w:ind w:left="-540" w:firstLine="540"/>
        <w:jc w:val="both"/>
        <w:rPr>
          <w:rFonts w:ascii="Tahoma" w:hAnsi="Tahoma" w:cs="Tahoma"/>
          <w:b/>
          <w:sz w:val="24"/>
        </w:rPr>
      </w:pPr>
      <w:r>
        <w:rPr>
          <w:rFonts w:ascii="Tahoma" w:hAnsi="Tahoma" w:cs="Tahoma"/>
          <w:b/>
          <w:sz w:val="24"/>
        </w:rPr>
        <w:t>TRANSFER OF FUNDS: DISLOCATED WORKER TO ADULT</w:t>
      </w:r>
    </w:p>
    <w:p w14:paraId="35D884D4" w14:textId="4C500359" w:rsidR="00037149" w:rsidRDefault="00037149" w:rsidP="00037149">
      <w:pPr>
        <w:tabs>
          <w:tab w:val="num" w:pos="180"/>
        </w:tabs>
        <w:jc w:val="both"/>
        <w:rPr>
          <w:rFonts w:ascii="Tahoma" w:hAnsi="Tahoma" w:cs="Tahoma"/>
          <w:b/>
          <w:sz w:val="24"/>
        </w:rPr>
      </w:pPr>
    </w:p>
    <w:p w14:paraId="349D40CE" w14:textId="17652E74" w:rsidR="00037149" w:rsidRDefault="363BB543" w:rsidP="363BB543">
      <w:pPr>
        <w:tabs>
          <w:tab w:val="num" w:pos="180"/>
        </w:tabs>
        <w:ind w:left="180"/>
        <w:jc w:val="both"/>
        <w:rPr>
          <w:rFonts w:ascii="Tahoma" w:hAnsi="Tahoma" w:cs="Tahoma"/>
          <w:sz w:val="24"/>
        </w:rPr>
      </w:pPr>
      <w:r w:rsidRPr="363BB543">
        <w:rPr>
          <w:rFonts w:ascii="Tahoma" w:hAnsi="Tahoma" w:cs="Tahoma"/>
          <w:sz w:val="24"/>
        </w:rPr>
        <w:t xml:space="preserve">Mike Egan explained Department of Economic Opportunity (DEO) requires Board approval for transferring 25% or more of Dislocated Worker Funds. DEO requires the Board approve this transfer.   Staff is recommending a transfer of $450K from Dislocated Worker funds to Adult Funds. </w:t>
      </w:r>
    </w:p>
    <w:p w14:paraId="4AD18229" w14:textId="627B2C12" w:rsidR="00DC017D" w:rsidRDefault="00DC017D" w:rsidP="00037149">
      <w:pPr>
        <w:tabs>
          <w:tab w:val="num" w:pos="180"/>
        </w:tabs>
        <w:jc w:val="both"/>
        <w:rPr>
          <w:rFonts w:ascii="Tahoma" w:hAnsi="Tahoma" w:cs="Tahoma"/>
          <w:bCs/>
          <w:sz w:val="24"/>
        </w:rPr>
      </w:pPr>
    </w:p>
    <w:p w14:paraId="553EFCF6" w14:textId="444A83EC" w:rsidR="00DC017D" w:rsidRPr="00037149" w:rsidRDefault="00DC017D" w:rsidP="00DC017D">
      <w:pPr>
        <w:tabs>
          <w:tab w:val="num" w:pos="180"/>
        </w:tabs>
        <w:ind w:left="720"/>
        <w:jc w:val="both"/>
        <w:rPr>
          <w:rFonts w:ascii="Tahoma" w:hAnsi="Tahoma" w:cs="Tahoma"/>
          <w:bCs/>
          <w:sz w:val="22"/>
          <w:szCs w:val="22"/>
        </w:rPr>
      </w:pPr>
      <w:r>
        <w:rPr>
          <w:rFonts w:ascii="Tahoma" w:hAnsi="Tahoma" w:cs="Tahoma"/>
          <w:sz w:val="22"/>
          <w:szCs w:val="22"/>
        </w:rPr>
        <w:t>Mike Biskie</w:t>
      </w:r>
      <w:r w:rsidRPr="00037149">
        <w:rPr>
          <w:rFonts w:ascii="Tahoma" w:hAnsi="Tahoma" w:cs="Tahoma"/>
          <w:sz w:val="22"/>
          <w:szCs w:val="22"/>
        </w:rPr>
        <w:t xml:space="preserve"> made a </w:t>
      </w:r>
      <w:r w:rsidRPr="00037149">
        <w:rPr>
          <w:rFonts w:ascii="Tahoma" w:hAnsi="Tahoma" w:cs="Tahoma"/>
          <w:b/>
          <w:sz w:val="22"/>
          <w:szCs w:val="22"/>
        </w:rPr>
        <w:t>motion</w:t>
      </w:r>
      <w:r w:rsidRPr="00037149">
        <w:rPr>
          <w:rFonts w:ascii="Tahoma" w:hAnsi="Tahoma" w:cs="Tahoma"/>
          <w:sz w:val="22"/>
          <w:szCs w:val="22"/>
        </w:rPr>
        <w:t xml:space="preserve"> to </w:t>
      </w:r>
      <w:r>
        <w:rPr>
          <w:rFonts w:ascii="Tahoma" w:hAnsi="Tahoma" w:cs="Tahoma"/>
          <w:sz w:val="22"/>
          <w:szCs w:val="22"/>
        </w:rPr>
        <w:t>recommend Board approval, at the January 11, 2023, Board meeting, to transfer $450K of Dislocated Worker Funds to Adult</w:t>
      </w:r>
      <w:r w:rsidRPr="00037149">
        <w:rPr>
          <w:rFonts w:ascii="Tahoma" w:hAnsi="Tahoma" w:cs="Tahoma"/>
          <w:sz w:val="22"/>
          <w:szCs w:val="22"/>
        </w:rPr>
        <w:t xml:space="preserve">; </w:t>
      </w:r>
      <w:r w:rsidR="004B3F81">
        <w:rPr>
          <w:rFonts w:ascii="Tahoma" w:hAnsi="Tahoma" w:cs="Tahoma"/>
          <w:sz w:val="22"/>
          <w:szCs w:val="22"/>
        </w:rPr>
        <w:t>Bill Diamond</w:t>
      </w:r>
      <w:r w:rsidRPr="00037149">
        <w:rPr>
          <w:rFonts w:ascii="Tahoma" w:hAnsi="Tahoma" w:cs="Tahoma"/>
          <w:sz w:val="22"/>
          <w:szCs w:val="22"/>
        </w:rPr>
        <w:t xml:space="preserve"> seconded, and the motion was unanimously approved by the Committee.</w:t>
      </w:r>
    </w:p>
    <w:p w14:paraId="2A568BD4" w14:textId="00A6D562" w:rsidR="00DC017D" w:rsidRDefault="00DC017D" w:rsidP="00037149">
      <w:pPr>
        <w:tabs>
          <w:tab w:val="num" w:pos="180"/>
        </w:tabs>
        <w:jc w:val="both"/>
        <w:rPr>
          <w:rFonts w:ascii="Tahoma" w:hAnsi="Tahoma" w:cs="Tahoma"/>
          <w:bCs/>
          <w:sz w:val="24"/>
        </w:rPr>
      </w:pPr>
    </w:p>
    <w:p w14:paraId="4915A729" w14:textId="79C50EA3" w:rsidR="005E4CD7" w:rsidRDefault="363BB543" w:rsidP="363BB543">
      <w:pPr>
        <w:pStyle w:val="ListParagraph"/>
        <w:numPr>
          <w:ilvl w:val="0"/>
          <w:numId w:val="3"/>
        </w:numPr>
        <w:tabs>
          <w:tab w:val="clear" w:pos="72"/>
          <w:tab w:val="num" w:pos="180"/>
        </w:tabs>
        <w:ind w:left="-540" w:firstLine="540"/>
        <w:jc w:val="both"/>
        <w:rPr>
          <w:rFonts w:ascii="Tahoma" w:hAnsi="Tahoma" w:cs="Tahoma"/>
          <w:b/>
          <w:bCs/>
          <w:sz w:val="24"/>
        </w:rPr>
      </w:pPr>
      <w:r w:rsidRPr="363BB543">
        <w:rPr>
          <w:rFonts w:ascii="Tahoma" w:hAnsi="Tahoma" w:cs="Tahoma"/>
          <w:b/>
          <w:bCs/>
          <w:sz w:val="24"/>
        </w:rPr>
        <w:t>AUDIT SERVICES PROPOSAL REVIEW PANEL</w:t>
      </w:r>
    </w:p>
    <w:p w14:paraId="3A8EBBFB" w14:textId="10CE5F35" w:rsidR="00391E0E" w:rsidRDefault="00391E0E" w:rsidP="00391E0E">
      <w:pPr>
        <w:pStyle w:val="ListParagraph"/>
        <w:ind w:left="0"/>
        <w:jc w:val="both"/>
        <w:rPr>
          <w:rFonts w:ascii="Tahoma" w:hAnsi="Tahoma" w:cs="Tahoma"/>
          <w:b/>
          <w:sz w:val="24"/>
        </w:rPr>
      </w:pPr>
    </w:p>
    <w:p w14:paraId="5827319E" w14:textId="14FCBBED" w:rsidR="00391E0E" w:rsidRDefault="00391E0E" w:rsidP="002D43A2">
      <w:pPr>
        <w:pStyle w:val="ListParagraph"/>
        <w:ind w:left="180"/>
        <w:jc w:val="both"/>
        <w:rPr>
          <w:rFonts w:ascii="Tahoma" w:hAnsi="Tahoma" w:cs="Tahoma"/>
          <w:bCs/>
          <w:sz w:val="24"/>
        </w:rPr>
      </w:pPr>
      <w:r>
        <w:rPr>
          <w:rFonts w:ascii="Tahoma" w:hAnsi="Tahoma" w:cs="Tahoma"/>
          <w:bCs/>
          <w:sz w:val="24"/>
        </w:rPr>
        <w:t>Mary Anne Zurn</w:t>
      </w:r>
      <w:r w:rsidR="00F831BA">
        <w:rPr>
          <w:rFonts w:ascii="Tahoma" w:hAnsi="Tahoma" w:cs="Tahoma"/>
          <w:bCs/>
          <w:sz w:val="24"/>
        </w:rPr>
        <w:t>, Director, Program and Planning,</w:t>
      </w:r>
      <w:r>
        <w:rPr>
          <w:rFonts w:ascii="Tahoma" w:hAnsi="Tahoma" w:cs="Tahoma"/>
          <w:bCs/>
          <w:sz w:val="24"/>
        </w:rPr>
        <w:t xml:space="preserve"> shared it </w:t>
      </w:r>
      <w:r w:rsidR="00B63C22">
        <w:rPr>
          <w:rFonts w:ascii="Tahoma" w:hAnsi="Tahoma" w:cs="Tahoma"/>
          <w:bCs/>
          <w:sz w:val="24"/>
        </w:rPr>
        <w:t xml:space="preserve">is </w:t>
      </w:r>
      <w:r>
        <w:rPr>
          <w:rFonts w:ascii="Tahoma" w:hAnsi="Tahoma" w:cs="Tahoma"/>
          <w:bCs/>
          <w:sz w:val="24"/>
        </w:rPr>
        <w:t>time for a Request for Proposal (RFP) for our Audit Services and we need to establish a Review Committee of approximately five people. The RFP schedule is as follows:</w:t>
      </w:r>
    </w:p>
    <w:p w14:paraId="257667E5" w14:textId="5AA8F503" w:rsidR="00391E0E" w:rsidRDefault="00391E0E" w:rsidP="008E7C90">
      <w:pPr>
        <w:pStyle w:val="ListParagraph"/>
        <w:numPr>
          <w:ilvl w:val="0"/>
          <w:numId w:val="7"/>
        </w:numPr>
        <w:ind w:left="990"/>
        <w:jc w:val="both"/>
        <w:rPr>
          <w:rFonts w:ascii="Tahoma" w:hAnsi="Tahoma" w:cs="Tahoma"/>
          <w:bCs/>
          <w:sz w:val="24"/>
        </w:rPr>
      </w:pPr>
      <w:r>
        <w:rPr>
          <w:rFonts w:ascii="Tahoma" w:hAnsi="Tahoma" w:cs="Tahoma"/>
          <w:bCs/>
          <w:sz w:val="24"/>
        </w:rPr>
        <w:t>Proposals Due 1/4/23; Mary Anne Zurn will confirm submittal compliance</w:t>
      </w:r>
    </w:p>
    <w:p w14:paraId="4F58621B" w14:textId="2AF57ABE" w:rsidR="00391E0E" w:rsidRDefault="00391E0E" w:rsidP="008E7C90">
      <w:pPr>
        <w:pStyle w:val="ListParagraph"/>
        <w:numPr>
          <w:ilvl w:val="0"/>
          <w:numId w:val="7"/>
        </w:numPr>
        <w:ind w:left="990"/>
        <w:jc w:val="both"/>
        <w:rPr>
          <w:rFonts w:ascii="Tahoma" w:hAnsi="Tahoma" w:cs="Tahoma"/>
          <w:bCs/>
          <w:sz w:val="24"/>
        </w:rPr>
      </w:pPr>
      <w:r>
        <w:rPr>
          <w:rFonts w:ascii="Tahoma" w:hAnsi="Tahoma" w:cs="Tahoma"/>
          <w:bCs/>
          <w:sz w:val="24"/>
        </w:rPr>
        <w:lastRenderedPageBreak/>
        <w:t>Members of RFP Review Committee will receive, sign, and return Conflict of Interest Form</w:t>
      </w:r>
    </w:p>
    <w:p w14:paraId="2D23E67C" w14:textId="64E91CAC" w:rsidR="00391E0E" w:rsidRDefault="00391E0E" w:rsidP="008E7C90">
      <w:pPr>
        <w:pStyle w:val="ListParagraph"/>
        <w:numPr>
          <w:ilvl w:val="0"/>
          <w:numId w:val="7"/>
        </w:numPr>
        <w:ind w:left="990"/>
        <w:jc w:val="both"/>
        <w:rPr>
          <w:rFonts w:ascii="Tahoma" w:hAnsi="Tahoma" w:cs="Tahoma"/>
          <w:bCs/>
          <w:sz w:val="24"/>
        </w:rPr>
      </w:pPr>
      <w:r>
        <w:rPr>
          <w:rFonts w:ascii="Tahoma" w:hAnsi="Tahoma" w:cs="Tahoma"/>
          <w:bCs/>
          <w:sz w:val="24"/>
        </w:rPr>
        <w:t>RFP Review Committee will be emailed all proposals and review sheets</w:t>
      </w:r>
    </w:p>
    <w:p w14:paraId="721465B9" w14:textId="528A948D" w:rsidR="00391E0E" w:rsidRDefault="00391E0E" w:rsidP="008E7C90">
      <w:pPr>
        <w:pStyle w:val="ListParagraph"/>
        <w:numPr>
          <w:ilvl w:val="0"/>
          <w:numId w:val="7"/>
        </w:numPr>
        <w:ind w:left="990"/>
        <w:jc w:val="both"/>
        <w:rPr>
          <w:rFonts w:ascii="Tahoma" w:hAnsi="Tahoma" w:cs="Tahoma"/>
          <w:bCs/>
          <w:sz w:val="24"/>
        </w:rPr>
      </w:pPr>
      <w:r>
        <w:rPr>
          <w:rFonts w:ascii="Tahoma" w:hAnsi="Tahoma" w:cs="Tahoma"/>
          <w:bCs/>
          <w:sz w:val="24"/>
        </w:rPr>
        <w:t>RFP Review Committee Meeting 2/8/23; discuss proposals and Committee provide their 1</w:t>
      </w:r>
      <w:r w:rsidRPr="00391E0E">
        <w:rPr>
          <w:rFonts w:ascii="Tahoma" w:hAnsi="Tahoma" w:cs="Tahoma"/>
          <w:bCs/>
          <w:sz w:val="24"/>
          <w:vertAlign w:val="superscript"/>
        </w:rPr>
        <w:t>st</w:t>
      </w:r>
      <w:r>
        <w:rPr>
          <w:rFonts w:ascii="Tahoma" w:hAnsi="Tahoma" w:cs="Tahoma"/>
          <w:bCs/>
          <w:sz w:val="24"/>
        </w:rPr>
        <w:t>, 2</w:t>
      </w:r>
      <w:r w:rsidRPr="00391E0E">
        <w:rPr>
          <w:rFonts w:ascii="Tahoma" w:hAnsi="Tahoma" w:cs="Tahoma"/>
          <w:bCs/>
          <w:sz w:val="24"/>
          <w:vertAlign w:val="superscript"/>
        </w:rPr>
        <w:t>nd</w:t>
      </w:r>
      <w:r>
        <w:rPr>
          <w:rFonts w:ascii="Tahoma" w:hAnsi="Tahoma" w:cs="Tahoma"/>
          <w:bCs/>
          <w:sz w:val="24"/>
        </w:rPr>
        <w:t>, and 3</w:t>
      </w:r>
      <w:r w:rsidRPr="00391E0E">
        <w:rPr>
          <w:rFonts w:ascii="Tahoma" w:hAnsi="Tahoma" w:cs="Tahoma"/>
          <w:bCs/>
          <w:sz w:val="24"/>
          <w:vertAlign w:val="superscript"/>
        </w:rPr>
        <w:t>rd</w:t>
      </w:r>
      <w:r>
        <w:rPr>
          <w:rFonts w:ascii="Tahoma" w:hAnsi="Tahoma" w:cs="Tahoma"/>
          <w:bCs/>
          <w:sz w:val="24"/>
        </w:rPr>
        <w:t xml:space="preserve"> choices (will be public notice)</w:t>
      </w:r>
    </w:p>
    <w:p w14:paraId="2ED939AC" w14:textId="74EF5DFA" w:rsidR="00391E0E" w:rsidRDefault="00391E0E" w:rsidP="008E7C90">
      <w:pPr>
        <w:pStyle w:val="ListParagraph"/>
        <w:numPr>
          <w:ilvl w:val="0"/>
          <w:numId w:val="7"/>
        </w:numPr>
        <w:ind w:left="990"/>
        <w:jc w:val="both"/>
        <w:rPr>
          <w:rFonts w:ascii="Tahoma" w:hAnsi="Tahoma" w:cs="Tahoma"/>
          <w:bCs/>
          <w:sz w:val="24"/>
        </w:rPr>
      </w:pPr>
      <w:r>
        <w:rPr>
          <w:rFonts w:ascii="Tahoma" w:hAnsi="Tahoma" w:cs="Tahoma"/>
          <w:bCs/>
          <w:sz w:val="24"/>
        </w:rPr>
        <w:t xml:space="preserve">RFP Review Committee make recommendation to Board </w:t>
      </w:r>
      <w:proofErr w:type="gramStart"/>
      <w:r>
        <w:rPr>
          <w:rFonts w:ascii="Tahoma" w:hAnsi="Tahoma" w:cs="Tahoma"/>
          <w:bCs/>
          <w:sz w:val="24"/>
        </w:rPr>
        <w:t>at</w:t>
      </w:r>
      <w:proofErr w:type="gramEnd"/>
      <w:r>
        <w:rPr>
          <w:rFonts w:ascii="Tahoma" w:hAnsi="Tahoma" w:cs="Tahoma"/>
          <w:bCs/>
          <w:sz w:val="24"/>
        </w:rPr>
        <w:t xml:space="preserve"> March 8</w:t>
      </w:r>
      <w:r w:rsidRPr="00391E0E">
        <w:rPr>
          <w:rFonts w:ascii="Tahoma" w:hAnsi="Tahoma" w:cs="Tahoma"/>
          <w:bCs/>
          <w:sz w:val="24"/>
          <w:vertAlign w:val="superscript"/>
        </w:rPr>
        <w:t>th</w:t>
      </w:r>
      <w:r>
        <w:rPr>
          <w:rFonts w:ascii="Tahoma" w:hAnsi="Tahoma" w:cs="Tahoma"/>
          <w:bCs/>
          <w:sz w:val="24"/>
        </w:rPr>
        <w:t xml:space="preserve"> meeting</w:t>
      </w:r>
    </w:p>
    <w:p w14:paraId="1DF5493E" w14:textId="20457B7A" w:rsidR="004B3F81" w:rsidRPr="00391E0E" w:rsidRDefault="004B3F81" w:rsidP="008E7C90">
      <w:pPr>
        <w:pStyle w:val="ListParagraph"/>
        <w:numPr>
          <w:ilvl w:val="0"/>
          <w:numId w:val="7"/>
        </w:numPr>
        <w:ind w:left="990"/>
        <w:jc w:val="both"/>
        <w:rPr>
          <w:rFonts w:ascii="Tahoma" w:hAnsi="Tahoma" w:cs="Tahoma"/>
          <w:bCs/>
          <w:sz w:val="24"/>
        </w:rPr>
      </w:pPr>
      <w:r>
        <w:rPr>
          <w:rFonts w:ascii="Tahoma" w:hAnsi="Tahoma" w:cs="Tahoma"/>
          <w:bCs/>
          <w:sz w:val="24"/>
        </w:rPr>
        <w:t>Mike Biskie requested Benita Richards send an email to ALL Board of Directors requesting volunteers for the RFP Review Committee</w:t>
      </w:r>
    </w:p>
    <w:p w14:paraId="1CBB6745" w14:textId="77777777" w:rsidR="00391E0E" w:rsidRDefault="00391E0E" w:rsidP="00391E0E">
      <w:pPr>
        <w:pStyle w:val="ListParagraph"/>
        <w:ind w:left="0"/>
        <w:jc w:val="both"/>
        <w:rPr>
          <w:rFonts w:ascii="Tahoma" w:hAnsi="Tahoma" w:cs="Tahoma"/>
          <w:b/>
          <w:sz w:val="24"/>
        </w:rPr>
      </w:pPr>
    </w:p>
    <w:p w14:paraId="38D15497" w14:textId="249EBC68" w:rsidR="009B6CBE" w:rsidRDefault="009B6CBE" w:rsidP="002D36DC">
      <w:pPr>
        <w:pStyle w:val="ListParagraph"/>
        <w:numPr>
          <w:ilvl w:val="0"/>
          <w:numId w:val="3"/>
        </w:numPr>
        <w:tabs>
          <w:tab w:val="clear" w:pos="72"/>
          <w:tab w:val="num" w:pos="180"/>
        </w:tabs>
        <w:ind w:left="-540" w:firstLine="540"/>
        <w:jc w:val="both"/>
        <w:rPr>
          <w:rFonts w:ascii="Tahoma" w:hAnsi="Tahoma" w:cs="Tahoma"/>
          <w:b/>
          <w:sz w:val="24"/>
        </w:rPr>
      </w:pPr>
      <w:r>
        <w:rPr>
          <w:rFonts w:ascii="Tahoma" w:hAnsi="Tahoma" w:cs="Tahoma"/>
          <w:b/>
          <w:sz w:val="24"/>
        </w:rPr>
        <w:t>ONE STOP OPERATOR RENEWAL</w:t>
      </w:r>
    </w:p>
    <w:p w14:paraId="78AEA763" w14:textId="5F58775A" w:rsidR="004B3F81" w:rsidRDefault="004B3F81" w:rsidP="004B3F81">
      <w:pPr>
        <w:pStyle w:val="ListParagraph"/>
        <w:ind w:left="0"/>
        <w:jc w:val="both"/>
        <w:rPr>
          <w:rFonts w:ascii="Tahoma" w:hAnsi="Tahoma" w:cs="Tahoma"/>
          <w:b/>
          <w:sz w:val="24"/>
        </w:rPr>
      </w:pPr>
    </w:p>
    <w:p w14:paraId="5FE7913C" w14:textId="33374BB3" w:rsidR="004B3F81" w:rsidRDefault="363BB543" w:rsidP="363BB543">
      <w:pPr>
        <w:pStyle w:val="ListParagraph"/>
        <w:ind w:left="180"/>
        <w:jc w:val="both"/>
        <w:rPr>
          <w:rFonts w:ascii="Tahoma" w:hAnsi="Tahoma" w:cs="Tahoma"/>
          <w:sz w:val="24"/>
        </w:rPr>
      </w:pPr>
      <w:r w:rsidRPr="363BB543">
        <w:rPr>
          <w:rFonts w:ascii="Tahoma" w:hAnsi="Tahoma" w:cs="Tahoma"/>
          <w:sz w:val="24"/>
        </w:rPr>
        <w:t>Mary Anne Zurn shared the current One Stop Operator (OSO), Thomas P. Miller and Associates (TPMA), contract ends 6/30/23, with the option to extend one (1) more year. After that, they have completed their three (3) year contract and we are required to do a Request for Proposal (RFP) for One Stop Operator Services. Do we wish to extend one more year or go out for RFP now? Staff recommends we extend one more year and prepare for RFP next year; in addition, research options/requirements of being our own OSO.</w:t>
      </w:r>
    </w:p>
    <w:p w14:paraId="1A9C9BE3" w14:textId="051519C0" w:rsidR="002D43A2" w:rsidRDefault="002D43A2" w:rsidP="008E7C90">
      <w:pPr>
        <w:pStyle w:val="ListParagraph"/>
        <w:ind w:left="180"/>
        <w:jc w:val="both"/>
        <w:rPr>
          <w:rFonts w:ascii="Tahoma" w:hAnsi="Tahoma" w:cs="Tahoma"/>
          <w:bCs/>
          <w:sz w:val="24"/>
        </w:rPr>
      </w:pPr>
    </w:p>
    <w:p w14:paraId="15899CC4" w14:textId="16E8C69B" w:rsidR="002D43A2" w:rsidRDefault="5FAC9C30" w:rsidP="363BB543">
      <w:pPr>
        <w:pStyle w:val="ListParagraph"/>
        <w:ind w:left="180"/>
        <w:jc w:val="both"/>
        <w:rPr>
          <w:rFonts w:ascii="Tahoma" w:hAnsi="Tahoma" w:cs="Tahoma"/>
          <w:sz w:val="24"/>
        </w:rPr>
      </w:pPr>
      <w:r w:rsidRPr="5FAC9C30">
        <w:rPr>
          <w:rFonts w:ascii="Tahoma" w:hAnsi="Tahoma" w:cs="Tahoma"/>
          <w:sz w:val="24"/>
        </w:rPr>
        <w:t>What are other Regions doing? Only a few are their own OSO, contracted OSO prices range from $25K-$100K, but ALL One Stop Operator Services maximum is four (4) years.  The OSO will be visiting our Region in January and report to the Board at the January 11</w:t>
      </w:r>
      <w:r w:rsidRPr="5FAC9C30">
        <w:rPr>
          <w:rFonts w:ascii="Tahoma" w:hAnsi="Tahoma" w:cs="Tahoma"/>
          <w:sz w:val="24"/>
          <w:vertAlign w:val="superscript"/>
        </w:rPr>
        <w:t>th</w:t>
      </w:r>
      <w:r w:rsidRPr="5FAC9C30">
        <w:rPr>
          <w:rFonts w:ascii="Tahoma" w:hAnsi="Tahoma" w:cs="Tahoma"/>
          <w:sz w:val="24"/>
        </w:rPr>
        <w:t xml:space="preserve"> Board meeting.</w:t>
      </w:r>
    </w:p>
    <w:p w14:paraId="7D9CFE70" w14:textId="0AD9FF4F" w:rsidR="008E7C90" w:rsidRDefault="008E7C90" w:rsidP="008E7C90">
      <w:pPr>
        <w:pStyle w:val="ListParagraph"/>
        <w:ind w:left="180"/>
        <w:jc w:val="both"/>
        <w:rPr>
          <w:rFonts w:ascii="Tahoma" w:hAnsi="Tahoma" w:cs="Tahoma"/>
          <w:bCs/>
          <w:sz w:val="24"/>
        </w:rPr>
      </w:pPr>
    </w:p>
    <w:p w14:paraId="68242D79" w14:textId="359D39F8" w:rsidR="008E7C90" w:rsidRDefault="363BB543" w:rsidP="363BB543">
      <w:pPr>
        <w:pStyle w:val="ListParagraph"/>
        <w:ind w:left="180"/>
        <w:jc w:val="both"/>
        <w:rPr>
          <w:rFonts w:ascii="Tahoma" w:hAnsi="Tahoma" w:cs="Tahoma"/>
          <w:sz w:val="24"/>
        </w:rPr>
      </w:pPr>
      <w:r w:rsidRPr="363BB543">
        <w:rPr>
          <w:rFonts w:ascii="Tahoma" w:hAnsi="Tahoma" w:cs="Tahoma"/>
          <w:sz w:val="24"/>
        </w:rPr>
        <w:t>We still have billable hours available from TPMA.  Staff reported we could utilize TPMA to assist with Regional Strategic Planning. It would be to our benefit to utilize all the tools in their toolbelt while we still have access.</w:t>
      </w:r>
    </w:p>
    <w:p w14:paraId="334EC5A3" w14:textId="7000D2A8" w:rsidR="008E7C90" w:rsidRDefault="008E7C90" w:rsidP="004B3F81">
      <w:pPr>
        <w:pStyle w:val="ListParagraph"/>
        <w:ind w:left="0"/>
        <w:jc w:val="both"/>
        <w:rPr>
          <w:rFonts w:ascii="Tahoma" w:hAnsi="Tahoma" w:cs="Tahoma"/>
          <w:bCs/>
          <w:sz w:val="24"/>
        </w:rPr>
      </w:pPr>
    </w:p>
    <w:p w14:paraId="5AA4BDE3" w14:textId="747B2898" w:rsidR="008E7C90" w:rsidRPr="00037149" w:rsidRDefault="008E7C90" w:rsidP="008E7C90">
      <w:pPr>
        <w:tabs>
          <w:tab w:val="num" w:pos="180"/>
        </w:tabs>
        <w:ind w:left="720"/>
        <w:jc w:val="both"/>
        <w:rPr>
          <w:rFonts w:ascii="Tahoma" w:hAnsi="Tahoma" w:cs="Tahoma"/>
          <w:bCs/>
          <w:sz w:val="22"/>
          <w:szCs w:val="22"/>
        </w:rPr>
      </w:pPr>
      <w:r>
        <w:rPr>
          <w:rFonts w:ascii="Tahoma" w:hAnsi="Tahoma" w:cs="Tahoma"/>
          <w:sz w:val="22"/>
          <w:szCs w:val="22"/>
        </w:rPr>
        <w:t>Brent Kettler</w:t>
      </w:r>
      <w:r w:rsidRPr="00037149">
        <w:rPr>
          <w:rFonts w:ascii="Tahoma" w:hAnsi="Tahoma" w:cs="Tahoma"/>
          <w:sz w:val="22"/>
          <w:szCs w:val="22"/>
        </w:rPr>
        <w:t xml:space="preserve"> made a </w:t>
      </w:r>
      <w:r w:rsidRPr="00037149">
        <w:rPr>
          <w:rFonts w:ascii="Tahoma" w:hAnsi="Tahoma" w:cs="Tahoma"/>
          <w:b/>
          <w:sz w:val="22"/>
          <w:szCs w:val="22"/>
        </w:rPr>
        <w:t>motion</w:t>
      </w:r>
      <w:r w:rsidRPr="00037149">
        <w:rPr>
          <w:rFonts w:ascii="Tahoma" w:hAnsi="Tahoma" w:cs="Tahoma"/>
          <w:sz w:val="22"/>
          <w:szCs w:val="22"/>
        </w:rPr>
        <w:t xml:space="preserve"> to </w:t>
      </w:r>
      <w:r>
        <w:rPr>
          <w:rFonts w:ascii="Tahoma" w:hAnsi="Tahoma" w:cs="Tahoma"/>
          <w:sz w:val="22"/>
          <w:szCs w:val="22"/>
        </w:rPr>
        <w:t>recommend Board approval, at the January 11, 2023, Board meeting, to extend Thomas P. Miller and Associates, as the One Stop Operator, for one (1) year</w:t>
      </w:r>
      <w:r w:rsidRPr="00037149">
        <w:rPr>
          <w:rFonts w:ascii="Tahoma" w:hAnsi="Tahoma" w:cs="Tahoma"/>
          <w:sz w:val="22"/>
          <w:szCs w:val="22"/>
        </w:rPr>
        <w:t xml:space="preserve">; </w:t>
      </w:r>
      <w:r>
        <w:rPr>
          <w:rFonts w:ascii="Tahoma" w:hAnsi="Tahoma" w:cs="Tahoma"/>
          <w:sz w:val="22"/>
          <w:szCs w:val="22"/>
        </w:rPr>
        <w:t>Bill Diamond</w:t>
      </w:r>
      <w:r w:rsidRPr="00037149">
        <w:rPr>
          <w:rFonts w:ascii="Tahoma" w:hAnsi="Tahoma" w:cs="Tahoma"/>
          <w:sz w:val="22"/>
          <w:szCs w:val="22"/>
        </w:rPr>
        <w:t xml:space="preserve"> seconded, and the motion was unanimously approved by the Committee.</w:t>
      </w:r>
    </w:p>
    <w:p w14:paraId="6A9E6C11" w14:textId="77777777" w:rsidR="008E7C90" w:rsidRDefault="008E7C90" w:rsidP="004B3F81">
      <w:pPr>
        <w:pStyle w:val="ListParagraph"/>
        <w:ind w:left="0"/>
        <w:jc w:val="both"/>
        <w:rPr>
          <w:rFonts w:ascii="Tahoma" w:hAnsi="Tahoma" w:cs="Tahoma"/>
          <w:bCs/>
          <w:sz w:val="24"/>
        </w:rPr>
      </w:pPr>
    </w:p>
    <w:p w14:paraId="36A627A0" w14:textId="7430989C" w:rsidR="009B6CBE" w:rsidRDefault="009B6CBE" w:rsidP="002D36DC">
      <w:pPr>
        <w:pStyle w:val="ListParagraph"/>
        <w:numPr>
          <w:ilvl w:val="0"/>
          <w:numId w:val="3"/>
        </w:numPr>
        <w:tabs>
          <w:tab w:val="clear" w:pos="72"/>
          <w:tab w:val="num" w:pos="180"/>
        </w:tabs>
        <w:ind w:left="-540" w:firstLine="540"/>
        <w:jc w:val="both"/>
        <w:rPr>
          <w:rFonts w:ascii="Tahoma" w:hAnsi="Tahoma" w:cs="Tahoma"/>
          <w:b/>
          <w:sz w:val="24"/>
        </w:rPr>
      </w:pPr>
      <w:r>
        <w:rPr>
          <w:rFonts w:ascii="Tahoma" w:hAnsi="Tahoma" w:cs="Tahoma"/>
          <w:b/>
          <w:sz w:val="24"/>
        </w:rPr>
        <w:t>STANDING COMMITTEES ROLES/RESPONSIBILITY/MEMBERSHIP</w:t>
      </w:r>
    </w:p>
    <w:p w14:paraId="3F6E45F3" w14:textId="77777777" w:rsidR="008E7C90" w:rsidRDefault="008E7C90" w:rsidP="008E7C90">
      <w:pPr>
        <w:pStyle w:val="ListParagraph"/>
        <w:ind w:left="0"/>
        <w:jc w:val="both"/>
        <w:rPr>
          <w:rFonts w:ascii="Tahoma" w:hAnsi="Tahoma" w:cs="Tahoma"/>
          <w:b/>
          <w:sz w:val="24"/>
        </w:rPr>
      </w:pPr>
    </w:p>
    <w:p w14:paraId="7FBC18BC" w14:textId="5031A8F0" w:rsidR="008E7C90" w:rsidRDefault="001B0032" w:rsidP="00AE26B2">
      <w:pPr>
        <w:pStyle w:val="ListParagraph"/>
        <w:ind w:left="180"/>
        <w:jc w:val="both"/>
        <w:rPr>
          <w:rFonts w:ascii="Tahoma" w:hAnsi="Tahoma" w:cs="Tahoma"/>
          <w:bCs/>
          <w:sz w:val="24"/>
        </w:rPr>
      </w:pPr>
      <w:r>
        <w:rPr>
          <w:rFonts w:ascii="Tahoma" w:hAnsi="Tahoma" w:cs="Tahoma"/>
          <w:bCs/>
          <w:sz w:val="24"/>
        </w:rPr>
        <w:t>Peg Elmore</w:t>
      </w:r>
      <w:r w:rsidR="006F1132">
        <w:rPr>
          <w:rFonts w:ascii="Tahoma" w:hAnsi="Tahoma" w:cs="Tahoma"/>
          <w:bCs/>
          <w:sz w:val="24"/>
        </w:rPr>
        <w:t>, President/CEO,</w:t>
      </w:r>
      <w:r>
        <w:rPr>
          <w:rFonts w:ascii="Tahoma" w:hAnsi="Tahoma" w:cs="Tahoma"/>
          <w:bCs/>
          <w:sz w:val="24"/>
        </w:rPr>
        <w:t xml:space="preserve"> shared the Committees are as follows:</w:t>
      </w:r>
    </w:p>
    <w:p w14:paraId="32B175C6" w14:textId="71D8F663" w:rsidR="001B0032" w:rsidRDefault="001B0032" w:rsidP="00AE26B2">
      <w:pPr>
        <w:pStyle w:val="ListParagraph"/>
        <w:ind w:left="180"/>
        <w:jc w:val="both"/>
        <w:rPr>
          <w:rFonts w:ascii="Tahoma" w:hAnsi="Tahoma" w:cs="Tahoma"/>
          <w:bCs/>
          <w:sz w:val="24"/>
        </w:rPr>
      </w:pPr>
      <w:r w:rsidRPr="00F831BA">
        <w:rPr>
          <w:rFonts w:ascii="Tahoma" w:hAnsi="Tahoma" w:cs="Tahoma"/>
          <w:b/>
          <w:i/>
          <w:iCs/>
          <w:sz w:val="24"/>
        </w:rPr>
        <w:t>Executive Committee</w:t>
      </w:r>
      <w:r>
        <w:rPr>
          <w:rFonts w:ascii="Tahoma" w:hAnsi="Tahoma" w:cs="Tahoma"/>
          <w:bCs/>
          <w:sz w:val="24"/>
        </w:rPr>
        <w:t xml:space="preserve"> – Membership limited to Board Officers and Committee Chairs only. Committee oversees Finance, Board membership, President/CEO performance, etc.</w:t>
      </w:r>
    </w:p>
    <w:p w14:paraId="2B71385D" w14:textId="436E5568" w:rsidR="001B0032" w:rsidRDefault="5FAC9C30" w:rsidP="5FAC9C30">
      <w:pPr>
        <w:pStyle w:val="ListParagraph"/>
        <w:ind w:left="180"/>
        <w:jc w:val="both"/>
        <w:rPr>
          <w:rFonts w:ascii="Tahoma" w:hAnsi="Tahoma" w:cs="Tahoma"/>
          <w:sz w:val="24"/>
        </w:rPr>
      </w:pPr>
      <w:r w:rsidRPr="5FAC9C30">
        <w:rPr>
          <w:rFonts w:ascii="Tahoma" w:hAnsi="Tahoma" w:cs="Tahoma"/>
          <w:b/>
          <w:bCs/>
          <w:i/>
          <w:iCs/>
          <w:sz w:val="24"/>
        </w:rPr>
        <w:t>Business EDC</w:t>
      </w:r>
      <w:r w:rsidRPr="5FAC9C30">
        <w:rPr>
          <w:rFonts w:ascii="Tahoma" w:hAnsi="Tahoma" w:cs="Tahoma"/>
          <w:sz w:val="24"/>
        </w:rPr>
        <w:t xml:space="preserve"> – Standing Committee, open membership, ensures the Regional Targeted Occupation List meets the needs of the businesses in the Region. It is recommended John Talmage serve as Interim Chair, to kick-off the Committee, discuss/implement Committee roles, along with Staff Liaison, Bill Welch, Director, Business Services, and then Committee elect </w:t>
      </w:r>
      <w:r w:rsidR="00F33EA0" w:rsidRPr="5FAC9C30">
        <w:rPr>
          <w:rFonts w:ascii="Tahoma" w:hAnsi="Tahoma" w:cs="Tahoma"/>
          <w:sz w:val="24"/>
        </w:rPr>
        <w:t>Chair no</w:t>
      </w:r>
      <w:r w:rsidRPr="5FAC9C30">
        <w:rPr>
          <w:rFonts w:ascii="Tahoma" w:hAnsi="Tahoma" w:cs="Tahoma"/>
          <w:sz w:val="24"/>
        </w:rPr>
        <w:t xml:space="preserve"> later than June 2023.  </w:t>
      </w:r>
    </w:p>
    <w:p w14:paraId="6F566E93" w14:textId="7ACB8777" w:rsidR="00F13487" w:rsidRDefault="5FAC9C30" w:rsidP="5FAC9C30">
      <w:pPr>
        <w:pStyle w:val="ListParagraph"/>
        <w:ind w:left="180"/>
        <w:jc w:val="both"/>
        <w:rPr>
          <w:rFonts w:ascii="Tahoma" w:hAnsi="Tahoma" w:cs="Tahoma"/>
          <w:sz w:val="24"/>
        </w:rPr>
      </w:pPr>
      <w:r w:rsidRPr="5FAC9C30">
        <w:rPr>
          <w:rFonts w:ascii="Tahoma" w:hAnsi="Tahoma" w:cs="Tahoma"/>
          <w:b/>
          <w:bCs/>
          <w:i/>
          <w:iCs/>
          <w:sz w:val="24"/>
        </w:rPr>
        <w:t>Career Services</w:t>
      </w:r>
      <w:r w:rsidRPr="5FAC9C30">
        <w:rPr>
          <w:rFonts w:ascii="Tahoma" w:hAnsi="Tahoma" w:cs="Tahoma"/>
          <w:sz w:val="24"/>
        </w:rPr>
        <w:t xml:space="preserve"> – Standing Committee, open membership, ensures the Eligible Training Provider List (ETPL) applications and performance are compliant. This does not require Board approval and should be done at staff and Committee level. New performance requirements are expected </w:t>
      </w:r>
      <w:proofErr w:type="gramStart"/>
      <w:r w:rsidRPr="5FAC9C30">
        <w:rPr>
          <w:rFonts w:ascii="Tahoma" w:hAnsi="Tahoma" w:cs="Tahoma"/>
          <w:sz w:val="24"/>
        </w:rPr>
        <w:t>in the near future</w:t>
      </w:r>
      <w:proofErr w:type="gramEnd"/>
      <w:r w:rsidRPr="5FAC9C30">
        <w:rPr>
          <w:rFonts w:ascii="Tahoma" w:hAnsi="Tahoma" w:cs="Tahoma"/>
          <w:sz w:val="24"/>
        </w:rPr>
        <w:t xml:space="preserve">. It is recommended Keitha Daniels serve as Interim Chair, to kick-off the Committee, discuss/implement Committee roles, along with Staff Liaison, Mary Anne Zurn, Director, Program &amp; </w:t>
      </w:r>
      <w:r w:rsidRPr="5FAC9C30">
        <w:rPr>
          <w:rFonts w:ascii="Tahoma" w:hAnsi="Tahoma" w:cs="Tahoma"/>
          <w:sz w:val="24"/>
        </w:rPr>
        <w:lastRenderedPageBreak/>
        <w:t xml:space="preserve">Planning, and then Committee elect Chair no later than </w:t>
      </w:r>
      <w:r w:rsidR="0060750C" w:rsidRPr="5FAC9C30">
        <w:rPr>
          <w:rFonts w:ascii="Tahoma" w:hAnsi="Tahoma" w:cs="Tahoma"/>
          <w:sz w:val="24"/>
        </w:rPr>
        <w:t>June</w:t>
      </w:r>
      <w:r w:rsidRPr="5FAC9C30">
        <w:rPr>
          <w:rFonts w:ascii="Tahoma" w:hAnsi="Tahoma" w:cs="Tahoma"/>
          <w:sz w:val="24"/>
        </w:rPr>
        <w:t xml:space="preserve"> 2023.</w:t>
      </w:r>
    </w:p>
    <w:p w14:paraId="781FCF66" w14:textId="05DBC1A6" w:rsidR="00F13487" w:rsidRDefault="5FAC9C30" w:rsidP="5FAC9C30">
      <w:pPr>
        <w:pStyle w:val="ListParagraph"/>
        <w:ind w:left="180"/>
        <w:jc w:val="both"/>
        <w:rPr>
          <w:rFonts w:ascii="Tahoma" w:hAnsi="Tahoma" w:cs="Tahoma"/>
          <w:sz w:val="24"/>
        </w:rPr>
      </w:pPr>
      <w:r w:rsidRPr="5FAC9C30">
        <w:rPr>
          <w:rFonts w:ascii="Tahoma" w:hAnsi="Tahoma" w:cs="Tahoma"/>
          <w:b/>
          <w:bCs/>
          <w:i/>
          <w:iCs/>
          <w:sz w:val="24"/>
        </w:rPr>
        <w:t>Youth Committee</w:t>
      </w:r>
      <w:r w:rsidRPr="5FAC9C30">
        <w:rPr>
          <w:rFonts w:ascii="Tahoma" w:hAnsi="Tahoma" w:cs="Tahoma"/>
          <w:sz w:val="24"/>
        </w:rPr>
        <w:t xml:space="preserve"> – Standing Committee, open membership, oversees Youth programs and </w:t>
      </w:r>
      <w:r w:rsidR="00FD44B9" w:rsidRPr="5FAC9C30">
        <w:rPr>
          <w:rFonts w:ascii="Tahoma" w:hAnsi="Tahoma" w:cs="Tahoma"/>
          <w:sz w:val="24"/>
        </w:rPr>
        <w:t>outreach,</w:t>
      </w:r>
      <w:r w:rsidRPr="5FAC9C30">
        <w:rPr>
          <w:rFonts w:ascii="Tahoma" w:hAnsi="Tahoma" w:cs="Tahoma"/>
          <w:sz w:val="24"/>
        </w:rPr>
        <w:t xml:space="preserve"> no changes. Aaron Stitt agreed to continue as Chair, to kick-off the Committee, discuss/implement Committee roles, along with Staff Liaison, Thais Kuoman, Program Manager.  Committee will need to hold election for the next term of the </w:t>
      </w:r>
      <w:r w:rsidR="000B635C">
        <w:rPr>
          <w:rFonts w:ascii="Tahoma" w:hAnsi="Tahoma" w:cs="Tahoma"/>
          <w:sz w:val="24"/>
        </w:rPr>
        <w:t>C</w:t>
      </w:r>
      <w:r w:rsidRPr="5FAC9C30">
        <w:rPr>
          <w:rFonts w:ascii="Tahoma" w:hAnsi="Tahoma" w:cs="Tahoma"/>
          <w:sz w:val="24"/>
        </w:rPr>
        <w:t>hair beginning 7/1/23.</w:t>
      </w:r>
    </w:p>
    <w:p w14:paraId="14C09F0B" w14:textId="3CA21F52" w:rsidR="00F13487" w:rsidRDefault="00F13487" w:rsidP="00AE26B2">
      <w:pPr>
        <w:pStyle w:val="ListParagraph"/>
        <w:ind w:left="180"/>
        <w:jc w:val="both"/>
        <w:rPr>
          <w:rFonts w:ascii="Tahoma" w:hAnsi="Tahoma" w:cs="Tahoma"/>
          <w:bCs/>
          <w:sz w:val="24"/>
        </w:rPr>
      </w:pPr>
    </w:p>
    <w:p w14:paraId="32985AB7" w14:textId="2EA7B319" w:rsidR="00F13487" w:rsidRDefault="00F13487" w:rsidP="00AE26B2">
      <w:pPr>
        <w:pStyle w:val="ListParagraph"/>
        <w:ind w:left="180"/>
        <w:jc w:val="both"/>
        <w:rPr>
          <w:rFonts w:ascii="Tahoma" w:hAnsi="Tahoma" w:cs="Tahoma"/>
          <w:bCs/>
          <w:sz w:val="24"/>
        </w:rPr>
      </w:pPr>
      <w:r>
        <w:rPr>
          <w:rFonts w:ascii="Tahoma" w:hAnsi="Tahoma" w:cs="Tahoma"/>
          <w:bCs/>
          <w:sz w:val="24"/>
        </w:rPr>
        <w:t>All Committees will need to kick-off by reviewing/outline Committee roles and establish meeting schedules.</w:t>
      </w:r>
    </w:p>
    <w:p w14:paraId="317F2DA4" w14:textId="7706C909" w:rsidR="00F13487" w:rsidRDefault="00F13487" w:rsidP="00F13487">
      <w:pPr>
        <w:pStyle w:val="ListParagraph"/>
        <w:ind w:left="0"/>
        <w:jc w:val="both"/>
        <w:rPr>
          <w:rFonts w:ascii="Tahoma" w:hAnsi="Tahoma" w:cs="Tahoma"/>
          <w:bCs/>
          <w:sz w:val="24"/>
        </w:rPr>
      </w:pPr>
    </w:p>
    <w:p w14:paraId="5A5B6404" w14:textId="38BBB214" w:rsidR="00F13487" w:rsidRPr="008E7C90" w:rsidRDefault="5FAC9C30" w:rsidP="5FAC9C30">
      <w:pPr>
        <w:pStyle w:val="ListParagraph"/>
        <w:ind w:left="180"/>
        <w:jc w:val="both"/>
        <w:rPr>
          <w:rFonts w:ascii="Tahoma" w:hAnsi="Tahoma" w:cs="Tahoma"/>
          <w:sz w:val="24"/>
        </w:rPr>
      </w:pPr>
      <w:r w:rsidRPr="5FAC9C30">
        <w:rPr>
          <w:rFonts w:ascii="Tahoma" w:hAnsi="Tahoma" w:cs="Tahoma"/>
          <w:sz w:val="24"/>
        </w:rPr>
        <w:t>All Board members will be asked to submit their first and second choice of Committee membership to Benita Richards, at the January 11</w:t>
      </w:r>
      <w:r w:rsidRPr="5FAC9C30">
        <w:rPr>
          <w:rFonts w:ascii="Tahoma" w:hAnsi="Tahoma" w:cs="Tahoma"/>
          <w:sz w:val="24"/>
          <w:vertAlign w:val="superscript"/>
        </w:rPr>
        <w:t>th</w:t>
      </w:r>
      <w:r w:rsidRPr="5FAC9C30">
        <w:rPr>
          <w:rFonts w:ascii="Tahoma" w:hAnsi="Tahoma" w:cs="Tahoma"/>
          <w:sz w:val="24"/>
        </w:rPr>
        <w:t xml:space="preserve"> Board meeting. This will allow staff to review and ensure membership diversity across all Committees.</w:t>
      </w:r>
    </w:p>
    <w:p w14:paraId="395790AF" w14:textId="77777777" w:rsidR="00F13487" w:rsidRPr="008E7C90" w:rsidRDefault="00F13487" w:rsidP="008E7C90">
      <w:pPr>
        <w:pStyle w:val="ListParagraph"/>
        <w:ind w:left="0"/>
        <w:jc w:val="both"/>
        <w:rPr>
          <w:rFonts w:ascii="Tahoma" w:hAnsi="Tahoma" w:cs="Tahoma"/>
          <w:bCs/>
          <w:sz w:val="24"/>
        </w:rPr>
      </w:pPr>
    </w:p>
    <w:p w14:paraId="075B95BB" w14:textId="452C4F79" w:rsidR="009B6CBE" w:rsidRDefault="009B6CBE" w:rsidP="002D36DC">
      <w:pPr>
        <w:pStyle w:val="ListParagraph"/>
        <w:numPr>
          <w:ilvl w:val="0"/>
          <w:numId w:val="3"/>
        </w:numPr>
        <w:tabs>
          <w:tab w:val="clear" w:pos="72"/>
          <w:tab w:val="num" w:pos="180"/>
        </w:tabs>
        <w:ind w:left="-540" w:firstLine="540"/>
        <w:jc w:val="both"/>
        <w:rPr>
          <w:rFonts w:ascii="Tahoma" w:hAnsi="Tahoma" w:cs="Tahoma"/>
          <w:b/>
          <w:sz w:val="24"/>
        </w:rPr>
      </w:pPr>
      <w:r>
        <w:rPr>
          <w:rFonts w:ascii="Tahoma" w:hAnsi="Tahoma" w:cs="Tahoma"/>
          <w:b/>
          <w:sz w:val="24"/>
        </w:rPr>
        <w:t>COMPENSATION STUDY</w:t>
      </w:r>
    </w:p>
    <w:p w14:paraId="4FF1ACFF" w14:textId="2E7CD676" w:rsidR="00951F23" w:rsidRDefault="00951F23" w:rsidP="00951F23">
      <w:pPr>
        <w:tabs>
          <w:tab w:val="num" w:pos="180"/>
        </w:tabs>
        <w:jc w:val="both"/>
        <w:rPr>
          <w:rFonts w:ascii="Tahoma" w:hAnsi="Tahoma" w:cs="Tahoma"/>
          <w:b/>
          <w:sz w:val="24"/>
        </w:rPr>
      </w:pPr>
    </w:p>
    <w:p w14:paraId="0E5C7BAC" w14:textId="0F357CD4" w:rsidR="6E6EB473" w:rsidRDefault="6E6EB473" w:rsidP="6E6EB473">
      <w:pPr>
        <w:tabs>
          <w:tab w:val="num" w:pos="180"/>
        </w:tabs>
        <w:ind w:left="180"/>
        <w:jc w:val="both"/>
        <w:rPr>
          <w:rFonts w:ascii="Tahoma" w:hAnsi="Tahoma" w:cs="Tahoma"/>
          <w:sz w:val="24"/>
        </w:rPr>
      </w:pPr>
      <w:r w:rsidRPr="6E6EB473">
        <w:rPr>
          <w:rFonts w:ascii="Tahoma" w:eastAsia="Tahoma" w:hAnsi="Tahoma" w:cs="Tahoma"/>
          <w:sz w:val="24"/>
        </w:rPr>
        <w:t>Andrea Hoffer, Human Resources Director, provided a PowerPoint presentation to the Committee. CareerSource Southwest Florida did not have a compensation philosophy or plan that was communicated to staff or published in a policy format.  Ranges that did exist were outdated. A compensation study began in January 2022 which produced a Compensation Philosophy and Compensation Plan to fit our organization needs and result in fair and market competitive salary ranges, to include merit and incentive pay.  The result would be communicated to employees and result in successful recruitment and retention.</w:t>
      </w:r>
    </w:p>
    <w:p w14:paraId="0BE504A8" w14:textId="689CF495" w:rsidR="6E6EB473" w:rsidRDefault="6E6EB473" w:rsidP="6E6EB473">
      <w:pPr>
        <w:tabs>
          <w:tab w:val="left" w:pos="0"/>
          <w:tab w:val="left" w:pos="180"/>
        </w:tabs>
        <w:ind w:left="180"/>
        <w:jc w:val="both"/>
      </w:pPr>
      <w:r w:rsidRPr="6E6EB473">
        <w:rPr>
          <w:rFonts w:ascii="Tahoma" w:eastAsia="Tahoma" w:hAnsi="Tahoma" w:cs="Tahoma"/>
          <w:sz w:val="24"/>
        </w:rPr>
        <w:t xml:space="preserve"> </w:t>
      </w:r>
    </w:p>
    <w:p w14:paraId="35E6AF0F" w14:textId="69B56E34" w:rsidR="6E6EB473" w:rsidRDefault="6E6EB473" w:rsidP="6E6EB473">
      <w:pPr>
        <w:pStyle w:val="ListParagraph"/>
        <w:numPr>
          <w:ilvl w:val="0"/>
          <w:numId w:val="8"/>
        </w:numPr>
        <w:rPr>
          <w:rFonts w:ascii="Tahoma" w:eastAsia="Tahoma" w:hAnsi="Tahoma" w:cs="Tahoma"/>
          <w:sz w:val="24"/>
        </w:rPr>
      </w:pPr>
      <w:r w:rsidRPr="6E6EB473">
        <w:rPr>
          <w:rFonts w:ascii="Tahoma" w:eastAsia="Tahoma" w:hAnsi="Tahoma" w:cs="Tahoma"/>
          <w:sz w:val="24"/>
        </w:rPr>
        <w:t>A Job Analysis was conducted identifying all positions and reviewing job descriptions. Researched other Region’s structure and job descriptions that is comparable to size, population serviced, and closely resembled our structure.</w:t>
      </w:r>
    </w:p>
    <w:p w14:paraId="35D88FB2" w14:textId="0B161BED" w:rsidR="6E6EB473" w:rsidRDefault="6E6EB473" w:rsidP="6E6EB473">
      <w:pPr>
        <w:pStyle w:val="ListParagraph"/>
        <w:numPr>
          <w:ilvl w:val="0"/>
          <w:numId w:val="8"/>
        </w:numPr>
        <w:rPr>
          <w:rFonts w:ascii="Tahoma" w:eastAsia="Tahoma" w:hAnsi="Tahoma" w:cs="Tahoma"/>
          <w:sz w:val="24"/>
        </w:rPr>
      </w:pPr>
      <w:r w:rsidRPr="6E6EB473">
        <w:rPr>
          <w:rFonts w:ascii="Tahoma" w:eastAsia="Tahoma" w:hAnsi="Tahoma" w:cs="Tahoma"/>
          <w:sz w:val="24"/>
        </w:rPr>
        <w:t>A Job Evaluation Rating Scale was created to systematically determine the relative level, complexity, importance, and value of each job description to create hierarchies and salary ranges.</w:t>
      </w:r>
    </w:p>
    <w:p w14:paraId="4197C998" w14:textId="2DB82367" w:rsidR="6E6EB473" w:rsidRDefault="6E6EB473" w:rsidP="6E6EB473">
      <w:pPr>
        <w:pStyle w:val="ListParagraph"/>
        <w:numPr>
          <w:ilvl w:val="0"/>
          <w:numId w:val="8"/>
        </w:numPr>
        <w:rPr>
          <w:rFonts w:ascii="Tahoma" w:eastAsia="Tahoma" w:hAnsi="Tahoma" w:cs="Tahoma"/>
          <w:sz w:val="24"/>
        </w:rPr>
      </w:pPr>
      <w:r w:rsidRPr="6E6EB473">
        <w:rPr>
          <w:rFonts w:ascii="Tahoma" w:eastAsia="Tahoma" w:hAnsi="Tahoma" w:cs="Tahoma"/>
          <w:sz w:val="24"/>
        </w:rPr>
        <w:t>Salary Ranges and increases are percentage based, higher the position, higher the percentage, until max out. If an employee reached the maximum level of the salary range, he/she may be eligible for one-time lump sum merit pay.</w:t>
      </w:r>
    </w:p>
    <w:p w14:paraId="538708F1" w14:textId="17064570" w:rsidR="6E6EB473" w:rsidRDefault="6E6EB473" w:rsidP="6E6EB473">
      <w:pPr>
        <w:pStyle w:val="ListParagraph"/>
        <w:numPr>
          <w:ilvl w:val="0"/>
          <w:numId w:val="8"/>
        </w:numPr>
        <w:rPr>
          <w:rFonts w:ascii="Tahoma" w:eastAsia="Tahoma" w:hAnsi="Tahoma" w:cs="Tahoma"/>
          <w:sz w:val="24"/>
        </w:rPr>
      </w:pPr>
      <w:r w:rsidRPr="6E6EB473">
        <w:rPr>
          <w:rFonts w:ascii="Tahoma" w:eastAsia="Tahoma" w:hAnsi="Tahoma" w:cs="Tahoma"/>
          <w:sz w:val="24"/>
        </w:rPr>
        <w:t>Increases/Merit Pay will be realistic, fair, earned/result based, and motivate employee’s performance. The annual performance evaluation would be used to determine increases.  An Employee Evaluation Rating Scale that measures individual competency is still in draft form.</w:t>
      </w:r>
    </w:p>
    <w:p w14:paraId="14E476DF" w14:textId="350FD88B" w:rsidR="6E6EB473" w:rsidRDefault="6E6EB473" w:rsidP="6E6EB473">
      <w:pPr>
        <w:pStyle w:val="ListParagraph"/>
        <w:numPr>
          <w:ilvl w:val="0"/>
          <w:numId w:val="8"/>
        </w:numPr>
        <w:rPr>
          <w:rFonts w:ascii="Tahoma" w:eastAsia="Tahoma" w:hAnsi="Tahoma" w:cs="Tahoma"/>
          <w:sz w:val="24"/>
        </w:rPr>
      </w:pPr>
      <w:r w:rsidRPr="6E6EB473">
        <w:rPr>
          <w:rFonts w:ascii="Tahoma" w:eastAsia="Tahoma" w:hAnsi="Tahoma" w:cs="Tahoma"/>
          <w:sz w:val="24"/>
        </w:rPr>
        <w:t xml:space="preserve">Incentive Pay has not yet been created, but would not exceed 11% of the maximum range, and will go before the Board for approval. </w:t>
      </w:r>
    </w:p>
    <w:p w14:paraId="58D9CED3" w14:textId="0EC53620" w:rsidR="6E6EB473" w:rsidRDefault="6E6EB473" w:rsidP="6E6EB473">
      <w:pPr>
        <w:pStyle w:val="ListParagraph"/>
        <w:numPr>
          <w:ilvl w:val="0"/>
          <w:numId w:val="8"/>
        </w:numPr>
        <w:rPr>
          <w:rFonts w:ascii="Tahoma" w:eastAsia="Tahoma" w:hAnsi="Tahoma" w:cs="Tahoma"/>
          <w:sz w:val="24"/>
        </w:rPr>
      </w:pPr>
      <w:r w:rsidRPr="6E6EB473">
        <w:rPr>
          <w:rFonts w:ascii="Tahoma" w:eastAsia="Tahoma" w:hAnsi="Tahoma" w:cs="Tahoma"/>
          <w:sz w:val="24"/>
        </w:rPr>
        <w:t>Peg Elmore added that $6.125 Million additional funds have been allocated to our Region due to Hurricane Ian and would like to discuss a Merit Bonus for the staff efforts in community recovery at an upcoming Executive Committee meeting.</w:t>
      </w:r>
    </w:p>
    <w:p w14:paraId="5F7D487F" w14:textId="64531510" w:rsidR="001B04A3" w:rsidRDefault="001B04A3" w:rsidP="00AE26B2">
      <w:pPr>
        <w:tabs>
          <w:tab w:val="num" w:pos="180"/>
        </w:tabs>
        <w:ind w:left="180"/>
        <w:jc w:val="both"/>
        <w:rPr>
          <w:rFonts w:ascii="Tahoma" w:hAnsi="Tahoma" w:cs="Tahoma"/>
          <w:bCs/>
          <w:sz w:val="24"/>
        </w:rPr>
      </w:pPr>
    </w:p>
    <w:p w14:paraId="625BFA5A" w14:textId="2845D6D1" w:rsidR="001B04A3" w:rsidRDefault="001B04A3" w:rsidP="00AE26B2">
      <w:pPr>
        <w:tabs>
          <w:tab w:val="num" w:pos="180"/>
        </w:tabs>
        <w:ind w:left="180"/>
        <w:jc w:val="both"/>
        <w:rPr>
          <w:rFonts w:ascii="Tahoma" w:hAnsi="Tahoma" w:cs="Tahoma"/>
          <w:bCs/>
          <w:sz w:val="24"/>
        </w:rPr>
      </w:pPr>
      <w:r>
        <w:rPr>
          <w:rFonts w:ascii="Tahoma" w:hAnsi="Tahoma" w:cs="Tahoma"/>
          <w:bCs/>
          <w:sz w:val="24"/>
        </w:rPr>
        <w:t xml:space="preserve">Mike Biskie requested this presentation </w:t>
      </w:r>
      <w:r w:rsidR="004F7D79">
        <w:rPr>
          <w:rFonts w:ascii="Tahoma" w:hAnsi="Tahoma" w:cs="Tahoma"/>
          <w:bCs/>
          <w:sz w:val="24"/>
        </w:rPr>
        <w:t xml:space="preserve">be </w:t>
      </w:r>
      <w:r>
        <w:rPr>
          <w:rFonts w:ascii="Tahoma" w:hAnsi="Tahoma" w:cs="Tahoma"/>
          <w:bCs/>
          <w:sz w:val="24"/>
        </w:rPr>
        <w:t>added to the January 11</w:t>
      </w:r>
      <w:r w:rsidRPr="001B04A3">
        <w:rPr>
          <w:rFonts w:ascii="Tahoma" w:hAnsi="Tahoma" w:cs="Tahoma"/>
          <w:bCs/>
          <w:sz w:val="24"/>
          <w:vertAlign w:val="superscript"/>
        </w:rPr>
        <w:t>th</w:t>
      </w:r>
      <w:r>
        <w:rPr>
          <w:rFonts w:ascii="Tahoma" w:hAnsi="Tahoma" w:cs="Tahoma"/>
          <w:bCs/>
          <w:sz w:val="24"/>
        </w:rPr>
        <w:t xml:space="preserve"> Board meeting Agenda.</w:t>
      </w:r>
    </w:p>
    <w:p w14:paraId="5CC9E00E" w14:textId="77777777" w:rsidR="00A616BC" w:rsidRDefault="00A616BC" w:rsidP="00AE26B2">
      <w:pPr>
        <w:tabs>
          <w:tab w:val="num" w:pos="180"/>
        </w:tabs>
        <w:ind w:left="180"/>
        <w:jc w:val="both"/>
        <w:rPr>
          <w:rFonts w:ascii="Tahoma" w:hAnsi="Tahoma" w:cs="Tahoma"/>
          <w:bCs/>
          <w:sz w:val="24"/>
        </w:rPr>
      </w:pPr>
    </w:p>
    <w:p w14:paraId="59602936" w14:textId="2A14D1B5" w:rsidR="001B04A3" w:rsidRDefault="001B04A3" w:rsidP="00951F23">
      <w:pPr>
        <w:tabs>
          <w:tab w:val="num" w:pos="180"/>
        </w:tabs>
        <w:jc w:val="both"/>
        <w:rPr>
          <w:rFonts w:ascii="Tahoma" w:hAnsi="Tahoma" w:cs="Tahoma"/>
          <w:bCs/>
          <w:sz w:val="24"/>
        </w:rPr>
      </w:pPr>
    </w:p>
    <w:p w14:paraId="07D4F2CB" w14:textId="74CB5C37" w:rsidR="00FC5DE2" w:rsidRDefault="00FC5DE2" w:rsidP="002D36DC">
      <w:pPr>
        <w:pStyle w:val="ListParagraph"/>
        <w:numPr>
          <w:ilvl w:val="0"/>
          <w:numId w:val="3"/>
        </w:numPr>
        <w:tabs>
          <w:tab w:val="clear" w:pos="72"/>
          <w:tab w:val="num" w:pos="180"/>
        </w:tabs>
        <w:ind w:left="-540" w:firstLine="540"/>
        <w:jc w:val="both"/>
        <w:rPr>
          <w:rFonts w:ascii="Tahoma" w:hAnsi="Tahoma" w:cs="Tahoma"/>
          <w:b/>
          <w:sz w:val="24"/>
        </w:rPr>
      </w:pPr>
      <w:r>
        <w:rPr>
          <w:rFonts w:ascii="Tahoma" w:hAnsi="Tahoma" w:cs="Tahoma"/>
          <w:b/>
          <w:sz w:val="24"/>
        </w:rPr>
        <w:lastRenderedPageBreak/>
        <w:t>CREDENTIALS REVIEW COMMITTEE UPDATE</w:t>
      </w:r>
    </w:p>
    <w:p w14:paraId="1282334B" w14:textId="63940FFB" w:rsidR="00FC5DE2" w:rsidRDefault="00FC5DE2" w:rsidP="00FC5DE2">
      <w:pPr>
        <w:tabs>
          <w:tab w:val="num" w:pos="180"/>
        </w:tabs>
        <w:jc w:val="both"/>
        <w:rPr>
          <w:rFonts w:ascii="Tahoma" w:hAnsi="Tahoma" w:cs="Tahoma"/>
          <w:b/>
          <w:sz w:val="24"/>
        </w:rPr>
      </w:pPr>
    </w:p>
    <w:p w14:paraId="4235EEBE" w14:textId="2E479949" w:rsidR="00FC5DE2" w:rsidRDefault="006A4E83" w:rsidP="00871F7D">
      <w:pPr>
        <w:tabs>
          <w:tab w:val="num" w:pos="180"/>
        </w:tabs>
        <w:ind w:left="180"/>
        <w:jc w:val="both"/>
        <w:rPr>
          <w:rFonts w:ascii="Tahoma" w:hAnsi="Tahoma" w:cs="Tahoma"/>
          <w:bCs/>
          <w:sz w:val="24"/>
        </w:rPr>
      </w:pPr>
      <w:r>
        <w:rPr>
          <w:rFonts w:ascii="Tahoma" w:hAnsi="Tahoma" w:cs="Tahoma"/>
          <w:bCs/>
          <w:sz w:val="24"/>
        </w:rPr>
        <w:t>Mike Biskie shared the previous meeting was held in Tallahassee on 12/7/22. The discussion focused on framework of quality for credentials</w:t>
      </w:r>
      <w:r w:rsidR="004F7D79">
        <w:rPr>
          <w:rFonts w:ascii="Tahoma" w:hAnsi="Tahoma" w:cs="Tahoma"/>
          <w:bCs/>
          <w:sz w:val="24"/>
        </w:rPr>
        <w:t xml:space="preserve"> for</w:t>
      </w:r>
      <w:r>
        <w:rPr>
          <w:rFonts w:ascii="Tahoma" w:hAnsi="Tahoma" w:cs="Tahoma"/>
          <w:bCs/>
          <w:sz w:val="24"/>
        </w:rPr>
        <w:t xml:space="preserve"> non-degree. Credentials must be linked to at least one Standard Occupation Classification (SOC) that is either: designated by Labor Market Estimating Conference or included on DEO Regional Demand Occupation List (RDOL). Credentials that do not meet this criterion may be evaluated under local demand.</w:t>
      </w:r>
    </w:p>
    <w:p w14:paraId="4A2EC159" w14:textId="77777777" w:rsidR="006A4E83" w:rsidRDefault="006A4E83" w:rsidP="00871F7D">
      <w:pPr>
        <w:tabs>
          <w:tab w:val="num" w:pos="180"/>
        </w:tabs>
        <w:ind w:left="180"/>
        <w:jc w:val="both"/>
        <w:rPr>
          <w:rFonts w:ascii="Tahoma" w:hAnsi="Tahoma" w:cs="Tahoma"/>
          <w:bCs/>
          <w:sz w:val="24"/>
        </w:rPr>
      </w:pPr>
    </w:p>
    <w:p w14:paraId="763AB49D" w14:textId="0DE93E15" w:rsidR="006A4E83" w:rsidRDefault="006A4E83" w:rsidP="00871F7D">
      <w:pPr>
        <w:tabs>
          <w:tab w:val="num" w:pos="180"/>
        </w:tabs>
        <w:ind w:left="180"/>
        <w:jc w:val="both"/>
        <w:rPr>
          <w:rFonts w:ascii="Tahoma" w:hAnsi="Tahoma" w:cs="Tahoma"/>
          <w:bCs/>
          <w:sz w:val="24"/>
        </w:rPr>
      </w:pPr>
      <w:r>
        <w:rPr>
          <w:rFonts w:ascii="Tahoma" w:hAnsi="Tahoma" w:cs="Tahoma"/>
          <w:bCs/>
          <w:sz w:val="24"/>
        </w:rPr>
        <w:t>Non-Degree credentials must show evidence of outcomes and earnings that meet middle to high</w:t>
      </w:r>
      <w:r w:rsidR="00F51B9A">
        <w:rPr>
          <w:rFonts w:ascii="Tahoma" w:hAnsi="Tahoma" w:cs="Tahoma"/>
          <w:bCs/>
          <w:sz w:val="24"/>
        </w:rPr>
        <w:t xml:space="preserve"> level wages. In addition, must have sufficient wage outcome data in Florida Education and Training Placement Information Program (FETPIP). Wages reported one (1) year, and/or five (5) years, after completion, must be equal or greater than 80% of the median one-year wages in FETPIP.</w:t>
      </w:r>
    </w:p>
    <w:p w14:paraId="3173BAF5" w14:textId="3FD8246B" w:rsidR="00F51B9A" w:rsidRDefault="00F51B9A" w:rsidP="00871F7D">
      <w:pPr>
        <w:tabs>
          <w:tab w:val="num" w:pos="180"/>
        </w:tabs>
        <w:ind w:left="180"/>
        <w:jc w:val="both"/>
        <w:rPr>
          <w:rFonts w:ascii="Tahoma" w:hAnsi="Tahoma" w:cs="Tahoma"/>
          <w:bCs/>
          <w:sz w:val="24"/>
        </w:rPr>
      </w:pPr>
    </w:p>
    <w:p w14:paraId="61F9E76C" w14:textId="5129BDA6" w:rsidR="00F51B9A" w:rsidRDefault="00F51B9A" w:rsidP="00871F7D">
      <w:pPr>
        <w:tabs>
          <w:tab w:val="num" w:pos="180"/>
        </w:tabs>
        <w:ind w:left="180"/>
        <w:jc w:val="both"/>
        <w:rPr>
          <w:rFonts w:ascii="Tahoma" w:hAnsi="Tahoma" w:cs="Tahoma"/>
          <w:bCs/>
          <w:sz w:val="24"/>
        </w:rPr>
      </w:pPr>
      <w:r>
        <w:rPr>
          <w:rFonts w:ascii="Tahoma" w:hAnsi="Tahoma" w:cs="Tahoma"/>
          <w:bCs/>
          <w:sz w:val="24"/>
        </w:rPr>
        <w:t xml:space="preserve">Non-degree credentials that do not meet the wage criteria must be part of a sequence of credentials (stacking). To meet </w:t>
      </w:r>
      <w:r w:rsidR="00871F7D">
        <w:rPr>
          <w:rFonts w:ascii="Tahoma" w:hAnsi="Tahoma" w:cs="Tahoma"/>
          <w:bCs/>
          <w:sz w:val="24"/>
        </w:rPr>
        <w:t>this criterion</w:t>
      </w:r>
      <w:r>
        <w:rPr>
          <w:rFonts w:ascii="Tahoma" w:hAnsi="Tahoma" w:cs="Tahoma"/>
          <w:bCs/>
          <w:sz w:val="24"/>
        </w:rPr>
        <w:t xml:space="preserve">, the non-degree credential must </w:t>
      </w:r>
      <w:r w:rsidR="005356B6">
        <w:rPr>
          <w:rFonts w:ascii="Tahoma" w:hAnsi="Tahoma" w:cs="Tahoma"/>
          <w:bCs/>
          <w:sz w:val="24"/>
        </w:rPr>
        <w:t>be</w:t>
      </w:r>
      <w:r>
        <w:rPr>
          <w:rFonts w:ascii="Tahoma" w:hAnsi="Tahoma" w:cs="Tahoma"/>
          <w:bCs/>
          <w:sz w:val="24"/>
        </w:rPr>
        <w:t xml:space="preserve"> linked to SOC, and validated/recognized by industry, and evidence the credential is part of established sequence that </w:t>
      </w:r>
      <w:r w:rsidR="004F7D79">
        <w:rPr>
          <w:rFonts w:ascii="Tahoma" w:hAnsi="Tahoma" w:cs="Tahoma"/>
          <w:bCs/>
          <w:sz w:val="24"/>
        </w:rPr>
        <w:t>led</w:t>
      </w:r>
      <w:r>
        <w:rPr>
          <w:rFonts w:ascii="Tahoma" w:hAnsi="Tahoma" w:cs="Tahoma"/>
          <w:bCs/>
          <w:sz w:val="24"/>
        </w:rPr>
        <w:t xml:space="preserve"> to an occupation. </w:t>
      </w:r>
    </w:p>
    <w:p w14:paraId="3EB6C9FA" w14:textId="056F5BF5" w:rsidR="00F51B9A" w:rsidRDefault="00F51B9A" w:rsidP="00871F7D">
      <w:pPr>
        <w:tabs>
          <w:tab w:val="num" w:pos="180"/>
        </w:tabs>
        <w:ind w:left="180"/>
        <w:jc w:val="both"/>
        <w:rPr>
          <w:rFonts w:ascii="Tahoma" w:hAnsi="Tahoma" w:cs="Tahoma"/>
          <w:bCs/>
          <w:sz w:val="24"/>
        </w:rPr>
      </w:pPr>
    </w:p>
    <w:p w14:paraId="1C277B35" w14:textId="388C9B37" w:rsidR="00F51B9A" w:rsidRDefault="00F51B9A" w:rsidP="00871F7D">
      <w:pPr>
        <w:tabs>
          <w:tab w:val="num" w:pos="180"/>
        </w:tabs>
        <w:ind w:left="180"/>
        <w:jc w:val="both"/>
        <w:rPr>
          <w:rFonts w:ascii="Tahoma" w:hAnsi="Tahoma" w:cs="Tahoma"/>
          <w:bCs/>
          <w:sz w:val="24"/>
        </w:rPr>
      </w:pPr>
      <w:r>
        <w:rPr>
          <w:rFonts w:ascii="Tahoma" w:hAnsi="Tahoma" w:cs="Tahoma"/>
          <w:bCs/>
          <w:sz w:val="24"/>
        </w:rPr>
        <w:t>Digital Tool Certificates provide elementary and middle school students with foundation skills to earning credentials on the Master Credentials List. Micro Credentials are not yet on the Committee radar.</w:t>
      </w:r>
    </w:p>
    <w:p w14:paraId="5A2117C0" w14:textId="42990F0B" w:rsidR="006A4E83" w:rsidRDefault="006A4E83" w:rsidP="00FC5DE2">
      <w:pPr>
        <w:tabs>
          <w:tab w:val="num" w:pos="180"/>
        </w:tabs>
        <w:jc w:val="both"/>
        <w:rPr>
          <w:rFonts w:ascii="Tahoma" w:hAnsi="Tahoma" w:cs="Tahoma"/>
          <w:bCs/>
          <w:sz w:val="24"/>
        </w:rPr>
      </w:pPr>
    </w:p>
    <w:p w14:paraId="4BFB98D8" w14:textId="22C7A7D0" w:rsidR="009B6CBE" w:rsidRDefault="009B6CBE" w:rsidP="002D36DC">
      <w:pPr>
        <w:pStyle w:val="ListParagraph"/>
        <w:numPr>
          <w:ilvl w:val="0"/>
          <w:numId w:val="3"/>
        </w:numPr>
        <w:tabs>
          <w:tab w:val="clear" w:pos="72"/>
          <w:tab w:val="num" w:pos="180"/>
        </w:tabs>
        <w:ind w:left="-540" w:firstLine="540"/>
        <w:jc w:val="both"/>
        <w:rPr>
          <w:rFonts w:ascii="Tahoma" w:hAnsi="Tahoma" w:cs="Tahoma"/>
          <w:b/>
          <w:sz w:val="24"/>
        </w:rPr>
      </w:pPr>
      <w:r>
        <w:rPr>
          <w:rFonts w:ascii="Tahoma" w:hAnsi="Tahoma" w:cs="Tahoma"/>
          <w:b/>
          <w:sz w:val="24"/>
        </w:rPr>
        <w:t>OPEN DISCUSSION</w:t>
      </w:r>
    </w:p>
    <w:p w14:paraId="2F9D2489" w14:textId="6C191BDA" w:rsidR="00667A0F" w:rsidRDefault="00667A0F" w:rsidP="00667A0F">
      <w:pPr>
        <w:tabs>
          <w:tab w:val="num" w:pos="180"/>
        </w:tabs>
        <w:jc w:val="both"/>
        <w:rPr>
          <w:rFonts w:ascii="Tahoma" w:hAnsi="Tahoma" w:cs="Tahoma"/>
          <w:b/>
          <w:sz w:val="24"/>
        </w:rPr>
      </w:pPr>
    </w:p>
    <w:p w14:paraId="1A4E6678" w14:textId="3FEE0726" w:rsidR="00871F7D" w:rsidRPr="00871F7D" w:rsidRDefault="5FAC9C30" w:rsidP="5FAC9C30">
      <w:pPr>
        <w:tabs>
          <w:tab w:val="num" w:pos="180"/>
        </w:tabs>
        <w:ind w:left="180"/>
        <w:jc w:val="both"/>
        <w:rPr>
          <w:rFonts w:ascii="Tahoma" w:hAnsi="Tahoma" w:cs="Tahoma"/>
          <w:sz w:val="24"/>
        </w:rPr>
      </w:pPr>
      <w:r w:rsidRPr="5FAC9C30">
        <w:rPr>
          <w:rFonts w:ascii="Tahoma" w:hAnsi="Tahoma" w:cs="Tahoma"/>
          <w:sz w:val="24"/>
        </w:rPr>
        <w:t xml:space="preserve">Peg Elmore provided </w:t>
      </w:r>
      <w:r w:rsidR="00BC37B9" w:rsidRPr="5FAC9C30">
        <w:rPr>
          <w:rFonts w:ascii="Tahoma" w:hAnsi="Tahoma" w:cs="Tahoma"/>
          <w:sz w:val="24"/>
        </w:rPr>
        <w:t>a</w:t>
      </w:r>
      <w:r w:rsidRPr="5FAC9C30">
        <w:rPr>
          <w:rFonts w:ascii="Tahoma" w:hAnsi="Tahoma" w:cs="Tahoma"/>
          <w:sz w:val="24"/>
        </w:rPr>
        <w:t xml:space="preserve"> </w:t>
      </w:r>
      <w:r w:rsidR="00BC37B9">
        <w:rPr>
          <w:rFonts w:ascii="Tahoma" w:hAnsi="Tahoma" w:cs="Tahoma"/>
          <w:sz w:val="24"/>
        </w:rPr>
        <w:t>B</w:t>
      </w:r>
      <w:r w:rsidRPr="5FAC9C30">
        <w:rPr>
          <w:rFonts w:ascii="Tahoma" w:hAnsi="Tahoma" w:cs="Tahoma"/>
          <w:sz w:val="24"/>
        </w:rPr>
        <w:t xml:space="preserve">oard alignment update.  Ernest and Young staff </w:t>
      </w:r>
      <w:proofErr w:type="gramStart"/>
      <w:r w:rsidRPr="5FAC9C30">
        <w:rPr>
          <w:rFonts w:ascii="Tahoma" w:hAnsi="Tahoma" w:cs="Tahoma"/>
          <w:sz w:val="24"/>
        </w:rPr>
        <w:t>is</w:t>
      </w:r>
      <w:proofErr w:type="gramEnd"/>
      <w:r w:rsidRPr="5FAC9C30">
        <w:rPr>
          <w:rFonts w:ascii="Tahoma" w:hAnsi="Tahoma" w:cs="Tahoma"/>
          <w:sz w:val="24"/>
        </w:rPr>
        <w:t xml:space="preserve"> compiling data and potentially releasing some information in January. The Committee will be providing three (3) recommendations in February at the CareerSource Florida meeting. The Committee is still looking to meet with elected officials in January; however, may fail to realize how busy their schedule will be.</w:t>
      </w:r>
    </w:p>
    <w:p w14:paraId="18AE4AA9" w14:textId="77777777" w:rsidR="00667A0F" w:rsidRPr="00667A0F" w:rsidRDefault="00667A0F" w:rsidP="00667A0F">
      <w:pPr>
        <w:tabs>
          <w:tab w:val="num" w:pos="180"/>
        </w:tabs>
        <w:jc w:val="both"/>
        <w:rPr>
          <w:rFonts w:ascii="Tahoma" w:hAnsi="Tahoma" w:cs="Tahoma"/>
          <w:b/>
          <w:sz w:val="24"/>
        </w:rPr>
      </w:pPr>
    </w:p>
    <w:p w14:paraId="346F50C6" w14:textId="55B29325" w:rsidR="009B6CBE" w:rsidRDefault="009B6CBE" w:rsidP="002D36DC">
      <w:pPr>
        <w:pStyle w:val="ListParagraph"/>
        <w:numPr>
          <w:ilvl w:val="0"/>
          <w:numId w:val="3"/>
        </w:numPr>
        <w:tabs>
          <w:tab w:val="clear" w:pos="72"/>
          <w:tab w:val="num" w:pos="180"/>
        </w:tabs>
        <w:ind w:left="-540" w:firstLine="540"/>
        <w:jc w:val="both"/>
        <w:rPr>
          <w:rFonts w:ascii="Tahoma" w:hAnsi="Tahoma" w:cs="Tahoma"/>
          <w:b/>
          <w:sz w:val="24"/>
        </w:rPr>
      </w:pPr>
      <w:r>
        <w:rPr>
          <w:rFonts w:ascii="Tahoma" w:hAnsi="Tahoma" w:cs="Tahoma"/>
          <w:b/>
          <w:sz w:val="24"/>
        </w:rPr>
        <w:t>ADJOURNMENT</w:t>
      </w:r>
    </w:p>
    <w:p w14:paraId="5EBAACF4" w14:textId="700CE6EA" w:rsidR="005E4CD7" w:rsidRDefault="005E4CD7" w:rsidP="005E4CD7">
      <w:pPr>
        <w:tabs>
          <w:tab w:val="num" w:pos="180"/>
        </w:tabs>
        <w:jc w:val="both"/>
        <w:rPr>
          <w:rFonts w:ascii="Tahoma" w:hAnsi="Tahoma" w:cs="Tahoma"/>
          <w:b/>
          <w:sz w:val="24"/>
        </w:rPr>
      </w:pPr>
    </w:p>
    <w:p w14:paraId="3A0384D6" w14:textId="5F1CAF3C" w:rsidR="00577C58" w:rsidRPr="00577C58" w:rsidRDefault="00577C58" w:rsidP="00577C58">
      <w:pPr>
        <w:tabs>
          <w:tab w:val="num" w:pos="180"/>
        </w:tabs>
        <w:ind w:left="180"/>
        <w:jc w:val="both"/>
        <w:rPr>
          <w:rFonts w:ascii="Tahoma" w:hAnsi="Tahoma" w:cs="Tahoma"/>
          <w:bCs/>
          <w:sz w:val="24"/>
        </w:rPr>
      </w:pPr>
      <w:r w:rsidRPr="00577C58">
        <w:rPr>
          <w:rFonts w:ascii="Tahoma" w:hAnsi="Tahoma" w:cs="Tahoma"/>
          <w:bCs/>
          <w:sz w:val="24"/>
        </w:rPr>
        <w:t>The meeting adjourned at 3 p.m.</w:t>
      </w:r>
    </w:p>
    <w:sectPr w:rsidR="00577C58" w:rsidRPr="00577C58" w:rsidSect="007F4630">
      <w:headerReference w:type="default" r:id="rId8"/>
      <w:type w:val="continuous"/>
      <w:pgSz w:w="12240" w:h="15840" w:code="1"/>
      <w:pgMar w:top="490" w:right="1440" w:bottom="360" w:left="1627" w:header="360" w:footer="30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EA23F" w14:textId="77777777" w:rsidR="005C3077" w:rsidRDefault="005C3077">
      <w:r>
        <w:separator/>
      </w:r>
    </w:p>
  </w:endnote>
  <w:endnote w:type="continuationSeparator" w:id="0">
    <w:p w14:paraId="5E9CBCF7" w14:textId="77777777" w:rsidR="005C3077" w:rsidRDefault="005C3077">
      <w:r>
        <w:continuationSeparator/>
      </w:r>
    </w:p>
  </w:endnote>
  <w:endnote w:type="continuationNotice" w:id="1">
    <w:p w14:paraId="633EBFEA" w14:textId="77777777" w:rsidR="001D6EC1" w:rsidRDefault="001D6E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B66C8" w14:textId="77777777" w:rsidR="005C3077" w:rsidRDefault="005C3077">
      <w:r>
        <w:separator/>
      </w:r>
    </w:p>
  </w:footnote>
  <w:footnote w:type="continuationSeparator" w:id="0">
    <w:p w14:paraId="6387B20C" w14:textId="77777777" w:rsidR="005C3077" w:rsidRDefault="005C3077">
      <w:r>
        <w:continuationSeparator/>
      </w:r>
    </w:p>
  </w:footnote>
  <w:footnote w:type="continuationNotice" w:id="1">
    <w:p w14:paraId="60A5E124" w14:textId="77777777" w:rsidR="001D6EC1" w:rsidRDefault="001D6E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4736" w14:textId="4A837C15" w:rsidR="001702CA" w:rsidRDefault="009614C0" w:rsidP="00433161">
    <w:pPr>
      <w:pStyle w:val="Header"/>
      <w:jc w:val="both"/>
    </w:pPr>
    <w:r>
      <w:t>Executive</w:t>
    </w:r>
    <w:r w:rsidR="001702CA">
      <w:t xml:space="preserve"> Committee Meeting</w:t>
    </w:r>
    <w:r w:rsidR="00D515CD">
      <w:t xml:space="preserve">, </w:t>
    </w:r>
    <w:r w:rsidR="00037149">
      <w:t>December 16</w:t>
    </w:r>
    <w:r w:rsidR="00291716">
      <w:t>, 2022</w:t>
    </w:r>
    <w:r w:rsidR="00291716">
      <w:tab/>
    </w:r>
    <w:r w:rsidR="001702CA">
      <w:tab/>
      <w:t>Page</w:t>
    </w:r>
    <w:r w:rsidR="001702CA">
      <w:rPr>
        <w:rStyle w:val="PageNumber"/>
      </w:rPr>
      <w:t xml:space="preserve"> </w:t>
    </w:r>
    <w:r w:rsidR="0003276A">
      <w:rPr>
        <w:rStyle w:val="PageNumber"/>
      </w:rPr>
      <w:fldChar w:fldCharType="begin"/>
    </w:r>
    <w:r w:rsidR="001702CA">
      <w:rPr>
        <w:rStyle w:val="PageNumber"/>
      </w:rPr>
      <w:instrText xml:space="preserve"> PAGE </w:instrText>
    </w:r>
    <w:r w:rsidR="0003276A">
      <w:rPr>
        <w:rStyle w:val="PageNumber"/>
      </w:rPr>
      <w:fldChar w:fldCharType="separate"/>
    </w:r>
    <w:r w:rsidR="00805FF7">
      <w:rPr>
        <w:rStyle w:val="PageNumber"/>
        <w:noProof/>
      </w:rPr>
      <w:t>2</w:t>
    </w:r>
    <w:r w:rsidR="0003276A">
      <w:rPr>
        <w:rStyle w:val="PageNumber"/>
      </w:rPr>
      <w:fldChar w:fldCharType="end"/>
    </w:r>
  </w:p>
  <w:p w14:paraId="090AC84C" w14:textId="77777777" w:rsidR="001702CA" w:rsidRDefault="00170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DD75"/>
    <w:multiLevelType w:val="hybridMultilevel"/>
    <w:tmpl w:val="6994B1B8"/>
    <w:lvl w:ilvl="0" w:tplc="6E5670C4">
      <w:start w:val="1"/>
      <w:numFmt w:val="bullet"/>
      <w:lvlText w:val="·"/>
      <w:lvlJc w:val="left"/>
      <w:pPr>
        <w:ind w:left="720" w:hanging="360"/>
      </w:pPr>
      <w:rPr>
        <w:rFonts w:ascii="Symbol" w:hAnsi="Symbol" w:hint="default"/>
      </w:rPr>
    </w:lvl>
    <w:lvl w:ilvl="1" w:tplc="6C72E33E">
      <w:start w:val="1"/>
      <w:numFmt w:val="bullet"/>
      <w:lvlText w:val="o"/>
      <w:lvlJc w:val="left"/>
      <w:pPr>
        <w:ind w:left="1440" w:hanging="360"/>
      </w:pPr>
      <w:rPr>
        <w:rFonts w:ascii="Courier New" w:hAnsi="Courier New" w:hint="default"/>
      </w:rPr>
    </w:lvl>
    <w:lvl w:ilvl="2" w:tplc="492818F8">
      <w:start w:val="1"/>
      <w:numFmt w:val="bullet"/>
      <w:lvlText w:val=""/>
      <w:lvlJc w:val="left"/>
      <w:pPr>
        <w:ind w:left="2160" w:hanging="360"/>
      </w:pPr>
      <w:rPr>
        <w:rFonts w:ascii="Wingdings" w:hAnsi="Wingdings" w:hint="default"/>
      </w:rPr>
    </w:lvl>
    <w:lvl w:ilvl="3" w:tplc="3D204E1C">
      <w:start w:val="1"/>
      <w:numFmt w:val="bullet"/>
      <w:lvlText w:val=""/>
      <w:lvlJc w:val="left"/>
      <w:pPr>
        <w:ind w:left="2880" w:hanging="360"/>
      </w:pPr>
      <w:rPr>
        <w:rFonts w:ascii="Symbol" w:hAnsi="Symbol" w:hint="default"/>
      </w:rPr>
    </w:lvl>
    <w:lvl w:ilvl="4" w:tplc="F10E374C">
      <w:start w:val="1"/>
      <w:numFmt w:val="bullet"/>
      <w:lvlText w:val="o"/>
      <w:lvlJc w:val="left"/>
      <w:pPr>
        <w:ind w:left="3600" w:hanging="360"/>
      </w:pPr>
      <w:rPr>
        <w:rFonts w:ascii="Courier New" w:hAnsi="Courier New" w:hint="default"/>
      </w:rPr>
    </w:lvl>
    <w:lvl w:ilvl="5" w:tplc="DF06631A">
      <w:start w:val="1"/>
      <w:numFmt w:val="bullet"/>
      <w:lvlText w:val=""/>
      <w:lvlJc w:val="left"/>
      <w:pPr>
        <w:ind w:left="4320" w:hanging="360"/>
      </w:pPr>
      <w:rPr>
        <w:rFonts w:ascii="Wingdings" w:hAnsi="Wingdings" w:hint="default"/>
      </w:rPr>
    </w:lvl>
    <w:lvl w:ilvl="6" w:tplc="32BE3142">
      <w:start w:val="1"/>
      <w:numFmt w:val="bullet"/>
      <w:lvlText w:val=""/>
      <w:lvlJc w:val="left"/>
      <w:pPr>
        <w:ind w:left="5040" w:hanging="360"/>
      </w:pPr>
      <w:rPr>
        <w:rFonts w:ascii="Symbol" w:hAnsi="Symbol" w:hint="default"/>
      </w:rPr>
    </w:lvl>
    <w:lvl w:ilvl="7" w:tplc="FE5CA640">
      <w:start w:val="1"/>
      <w:numFmt w:val="bullet"/>
      <w:lvlText w:val="o"/>
      <w:lvlJc w:val="left"/>
      <w:pPr>
        <w:ind w:left="5760" w:hanging="360"/>
      </w:pPr>
      <w:rPr>
        <w:rFonts w:ascii="Courier New" w:hAnsi="Courier New" w:hint="default"/>
      </w:rPr>
    </w:lvl>
    <w:lvl w:ilvl="8" w:tplc="7902B7BA">
      <w:start w:val="1"/>
      <w:numFmt w:val="bullet"/>
      <w:lvlText w:val=""/>
      <w:lvlJc w:val="left"/>
      <w:pPr>
        <w:ind w:left="6480" w:hanging="360"/>
      </w:pPr>
      <w:rPr>
        <w:rFonts w:ascii="Wingdings" w:hAnsi="Wingdings" w:hint="default"/>
      </w:rPr>
    </w:lvl>
  </w:abstractNum>
  <w:abstractNum w:abstractNumId="1" w15:restartNumberingAfterBreak="0">
    <w:nsid w:val="0F0A3565"/>
    <w:multiLevelType w:val="hybridMultilevel"/>
    <w:tmpl w:val="2424D770"/>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98D6950"/>
    <w:multiLevelType w:val="multilevel"/>
    <w:tmpl w:val="E7ECDE56"/>
    <w:lvl w:ilvl="0">
      <w:start w:val="1"/>
      <w:numFmt w:val="upperRoman"/>
      <w:lvlText w:val="%1."/>
      <w:lvlJc w:val="right"/>
      <w:pPr>
        <w:tabs>
          <w:tab w:val="num" w:pos="72"/>
        </w:tabs>
        <w:ind w:left="-288" w:firstLine="288"/>
      </w:pPr>
      <w:rPr>
        <w:rFonts w:hint="default"/>
        <w:b/>
      </w:rPr>
    </w:lvl>
    <w:lvl w:ilvl="1">
      <w:start w:val="1"/>
      <w:numFmt w:val="upperLetter"/>
      <w:lvlText w:val="%2."/>
      <w:lvlJc w:val="left"/>
      <w:pPr>
        <w:tabs>
          <w:tab w:val="num" w:pos="1170"/>
        </w:tabs>
        <w:ind w:left="810" w:firstLine="0"/>
      </w:pPr>
      <w:rPr>
        <w:rFonts w:hint="default"/>
        <w:b/>
      </w:rPr>
    </w:lvl>
    <w:lvl w:ilvl="2">
      <w:start w:val="1"/>
      <w:numFmt w:val="bullet"/>
      <w:lvlText w:val=""/>
      <w:lvlJc w:val="left"/>
      <w:pPr>
        <w:ind w:left="900" w:hanging="360"/>
      </w:pPr>
      <w:rPr>
        <w:rFonts w:ascii="Symbol" w:hAnsi="Symbol" w:hint="default"/>
      </w:rPr>
    </w:lvl>
    <w:lvl w:ilvl="3">
      <w:start w:val="1"/>
      <w:numFmt w:val="lowerLetter"/>
      <w:lvlText w:val="%4)"/>
      <w:lvlJc w:val="left"/>
      <w:pPr>
        <w:tabs>
          <w:tab w:val="num" w:pos="2610"/>
        </w:tabs>
        <w:ind w:left="2250" w:firstLine="0"/>
      </w:pPr>
      <w:rPr>
        <w:rFonts w:hint="default"/>
      </w:rPr>
    </w:lvl>
    <w:lvl w:ilvl="4">
      <w:start w:val="1"/>
      <w:numFmt w:val="decimal"/>
      <w:lvlText w:val="(%5)"/>
      <w:lvlJc w:val="left"/>
      <w:pPr>
        <w:tabs>
          <w:tab w:val="num" w:pos="3330"/>
        </w:tabs>
        <w:ind w:left="2970" w:firstLine="0"/>
      </w:pPr>
      <w:rPr>
        <w:rFonts w:hint="default"/>
      </w:rPr>
    </w:lvl>
    <w:lvl w:ilvl="5">
      <w:start w:val="1"/>
      <w:numFmt w:val="lowerLetter"/>
      <w:lvlText w:val="(%6)"/>
      <w:lvlJc w:val="left"/>
      <w:pPr>
        <w:tabs>
          <w:tab w:val="num" w:pos="4050"/>
        </w:tabs>
        <w:ind w:left="3690" w:firstLine="0"/>
      </w:pPr>
      <w:rPr>
        <w:rFonts w:hint="default"/>
      </w:rPr>
    </w:lvl>
    <w:lvl w:ilvl="6">
      <w:start w:val="1"/>
      <w:numFmt w:val="lowerRoman"/>
      <w:lvlText w:val="(%7)"/>
      <w:lvlJc w:val="left"/>
      <w:pPr>
        <w:tabs>
          <w:tab w:val="num" w:pos="4770"/>
        </w:tabs>
        <w:ind w:left="4410" w:firstLine="0"/>
      </w:pPr>
      <w:rPr>
        <w:rFonts w:hint="default"/>
      </w:rPr>
    </w:lvl>
    <w:lvl w:ilvl="7">
      <w:start w:val="1"/>
      <w:numFmt w:val="lowerLetter"/>
      <w:lvlText w:val="(%8)"/>
      <w:lvlJc w:val="left"/>
      <w:pPr>
        <w:tabs>
          <w:tab w:val="num" w:pos="5490"/>
        </w:tabs>
        <w:ind w:left="5130" w:firstLine="0"/>
      </w:pPr>
      <w:rPr>
        <w:rFonts w:hint="default"/>
      </w:rPr>
    </w:lvl>
    <w:lvl w:ilvl="8">
      <w:start w:val="1"/>
      <w:numFmt w:val="lowerRoman"/>
      <w:lvlText w:val="(%9)"/>
      <w:lvlJc w:val="left"/>
      <w:pPr>
        <w:tabs>
          <w:tab w:val="num" w:pos="6210"/>
        </w:tabs>
        <w:ind w:left="5850" w:firstLine="0"/>
      </w:pPr>
      <w:rPr>
        <w:rFonts w:hint="default"/>
      </w:rPr>
    </w:lvl>
  </w:abstractNum>
  <w:abstractNum w:abstractNumId="3" w15:restartNumberingAfterBreak="0">
    <w:nsid w:val="33697129"/>
    <w:multiLevelType w:val="hybridMultilevel"/>
    <w:tmpl w:val="0918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0302B"/>
    <w:multiLevelType w:val="multilevel"/>
    <w:tmpl w:val="8C7E37C2"/>
    <w:lvl w:ilvl="0">
      <w:start w:val="1"/>
      <w:numFmt w:val="upperRoman"/>
      <w:lvlText w:val="%1."/>
      <w:lvlJc w:val="right"/>
      <w:pPr>
        <w:tabs>
          <w:tab w:val="num" w:pos="72"/>
        </w:tabs>
        <w:ind w:left="-288" w:firstLine="288"/>
      </w:pPr>
      <w:rPr>
        <w:rFonts w:hint="default"/>
        <w:b/>
      </w:rPr>
    </w:lvl>
    <w:lvl w:ilvl="1">
      <w:start w:val="1"/>
      <w:numFmt w:val="upperLetter"/>
      <w:lvlText w:val="%2."/>
      <w:lvlJc w:val="left"/>
      <w:pPr>
        <w:tabs>
          <w:tab w:val="num" w:pos="1170"/>
        </w:tabs>
        <w:ind w:left="810" w:firstLine="0"/>
      </w:pPr>
      <w:rPr>
        <w:rFonts w:hint="default"/>
        <w:b/>
      </w:rPr>
    </w:lvl>
    <w:lvl w:ilvl="2">
      <w:start w:val="1"/>
      <w:numFmt w:val="decimal"/>
      <w:lvlText w:val="%3."/>
      <w:lvlJc w:val="left"/>
      <w:pPr>
        <w:tabs>
          <w:tab w:val="num" w:pos="900"/>
        </w:tabs>
        <w:ind w:left="540" w:firstLine="0"/>
      </w:pPr>
      <w:rPr>
        <w:rFonts w:hint="default"/>
        <w:b/>
      </w:rPr>
    </w:lvl>
    <w:lvl w:ilvl="3">
      <w:start w:val="1"/>
      <w:numFmt w:val="lowerLetter"/>
      <w:lvlText w:val="%4)"/>
      <w:lvlJc w:val="left"/>
      <w:pPr>
        <w:tabs>
          <w:tab w:val="num" w:pos="2610"/>
        </w:tabs>
        <w:ind w:left="2250" w:firstLine="0"/>
      </w:pPr>
      <w:rPr>
        <w:rFonts w:hint="default"/>
      </w:rPr>
    </w:lvl>
    <w:lvl w:ilvl="4">
      <w:start w:val="1"/>
      <w:numFmt w:val="decimal"/>
      <w:lvlText w:val="(%5)"/>
      <w:lvlJc w:val="left"/>
      <w:pPr>
        <w:tabs>
          <w:tab w:val="num" w:pos="3330"/>
        </w:tabs>
        <w:ind w:left="2970" w:firstLine="0"/>
      </w:pPr>
      <w:rPr>
        <w:rFonts w:hint="default"/>
      </w:rPr>
    </w:lvl>
    <w:lvl w:ilvl="5">
      <w:start w:val="1"/>
      <w:numFmt w:val="lowerLetter"/>
      <w:lvlText w:val="(%6)"/>
      <w:lvlJc w:val="left"/>
      <w:pPr>
        <w:tabs>
          <w:tab w:val="num" w:pos="4050"/>
        </w:tabs>
        <w:ind w:left="3690" w:firstLine="0"/>
      </w:pPr>
      <w:rPr>
        <w:rFonts w:hint="default"/>
      </w:rPr>
    </w:lvl>
    <w:lvl w:ilvl="6">
      <w:start w:val="1"/>
      <w:numFmt w:val="lowerRoman"/>
      <w:lvlText w:val="(%7)"/>
      <w:lvlJc w:val="left"/>
      <w:pPr>
        <w:tabs>
          <w:tab w:val="num" w:pos="4770"/>
        </w:tabs>
        <w:ind w:left="4410" w:firstLine="0"/>
      </w:pPr>
      <w:rPr>
        <w:rFonts w:hint="default"/>
      </w:rPr>
    </w:lvl>
    <w:lvl w:ilvl="7">
      <w:start w:val="1"/>
      <w:numFmt w:val="lowerLetter"/>
      <w:lvlText w:val="(%8)"/>
      <w:lvlJc w:val="left"/>
      <w:pPr>
        <w:tabs>
          <w:tab w:val="num" w:pos="5490"/>
        </w:tabs>
        <w:ind w:left="5130" w:firstLine="0"/>
      </w:pPr>
      <w:rPr>
        <w:rFonts w:hint="default"/>
      </w:rPr>
    </w:lvl>
    <w:lvl w:ilvl="8">
      <w:start w:val="1"/>
      <w:numFmt w:val="lowerRoman"/>
      <w:lvlText w:val="(%9)"/>
      <w:lvlJc w:val="left"/>
      <w:pPr>
        <w:tabs>
          <w:tab w:val="num" w:pos="6210"/>
        </w:tabs>
        <w:ind w:left="5850" w:firstLine="0"/>
      </w:pPr>
      <w:rPr>
        <w:rFonts w:hint="default"/>
      </w:rPr>
    </w:lvl>
  </w:abstractNum>
  <w:abstractNum w:abstractNumId="5" w15:restartNumberingAfterBreak="0">
    <w:nsid w:val="439A20E8"/>
    <w:multiLevelType w:val="hybridMultilevel"/>
    <w:tmpl w:val="4E20AA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51A90418"/>
    <w:multiLevelType w:val="multilevel"/>
    <w:tmpl w:val="332EC6C2"/>
    <w:lvl w:ilvl="0">
      <w:start w:val="1"/>
      <w:numFmt w:val="upperRoman"/>
      <w:pStyle w:val="Heading1"/>
      <w:lvlText w:val="%1."/>
      <w:lvlJc w:val="right"/>
      <w:pPr>
        <w:tabs>
          <w:tab w:val="num" w:pos="648"/>
        </w:tabs>
        <w:ind w:left="648" w:hanging="432"/>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7" w15:restartNumberingAfterBreak="0">
    <w:nsid w:val="7D296588"/>
    <w:multiLevelType w:val="hybridMultilevel"/>
    <w:tmpl w:val="BB181E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057508851">
    <w:abstractNumId w:val="0"/>
  </w:num>
  <w:num w:numId="2" w16cid:durableId="1088381956">
    <w:abstractNumId w:val="6"/>
  </w:num>
  <w:num w:numId="3" w16cid:durableId="88622750">
    <w:abstractNumId w:val="4"/>
  </w:num>
  <w:num w:numId="4" w16cid:durableId="781607673">
    <w:abstractNumId w:val="7"/>
  </w:num>
  <w:num w:numId="5" w16cid:durableId="1284381062">
    <w:abstractNumId w:val="1"/>
  </w:num>
  <w:num w:numId="6" w16cid:durableId="1050305548">
    <w:abstractNumId w:val="2"/>
  </w:num>
  <w:num w:numId="7" w16cid:durableId="151485292">
    <w:abstractNumId w:val="3"/>
  </w:num>
  <w:num w:numId="8" w16cid:durableId="3211577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9A"/>
    <w:rsid w:val="00004359"/>
    <w:rsid w:val="00012C9D"/>
    <w:rsid w:val="00020001"/>
    <w:rsid w:val="000205A3"/>
    <w:rsid w:val="00021F42"/>
    <w:rsid w:val="0002463D"/>
    <w:rsid w:val="0003276A"/>
    <w:rsid w:val="000354E1"/>
    <w:rsid w:val="00037149"/>
    <w:rsid w:val="00043263"/>
    <w:rsid w:val="00053980"/>
    <w:rsid w:val="000549B2"/>
    <w:rsid w:val="00057C39"/>
    <w:rsid w:val="000605F6"/>
    <w:rsid w:val="00060D89"/>
    <w:rsid w:val="00060F6E"/>
    <w:rsid w:val="00065C9B"/>
    <w:rsid w:val="00066D9D"/>
    <w:rsid w:val="0007078F"/>
    <w:rsid w:val="0007294C"/>
    <w:rsid w:val="00077161"/>
    <w:rsid w:val="000818A6"/>
    <w:rsid w:val="00082A36"/>
    <w:rsid w:val="000830ED"/>
    <w:rsid w:val="0008515A"/>
    <w:rsid w:val="0009066B"/>
    <w:rsid w:val="000907E0"/>
    <w:rsid w:val="00091151"/>
    <w:rsid w:val="00092A25"/>
    <w:rsid w:val="000A04BF"/>
    <w:rsid w:val="000A2FA0"/>
    <w:rsid w:val="000A3D3C"/>
    <w:rsid w:val="000A48DF"/>
    <w:rsid w:val="000A50DE"/>
    <w:rsid w:val="000A63D0"/>
    <w:rsid w:val="000B0316"/>
    <w:rsid w:val="000B0BB3"/>
    <w:rsid w:val="000B4468"/>
    <w:rsid w:val="000B51AF"/>
    <w:rsid w:val="000B5C6D"/>
    <w:rsid w:val="000B630E"/>
    <w:rsid w:val="000B635C"/>
    <w:rsid w:val="000B670F"/>
    <w:rsid w:val="000C0CCE"/>
    <w:rsid w:val="000C3106"/>
    <w:rsid w:val="000C74C1"/>
    <w:rsid w:val="000C7C56"/>
    <w:rsid w:val="000C7DF4"/>
    <w:rsid w:val="000D36D9"/>
    <w:rsid w:val="000D3F59"/>
    <w:rsid w:val="000D6770"/>
    <w:rsid w:val="000E4831"/>
    <w:rsid w:val="000E48FD"/>
    <w:rsid w:val="000E5C74"/>
    <w:rsid w:val="000E6BBA"/>
    <w:rsid w:val="000E708A"/>
    <w:rsid w:val="000F3717"/>
    <w:rsid w:val="000F4B94"/>
    <w:rsid w:val="000F6853"/>
    <w:rsid w:val="00102ACA"/>
    <w:rsid w:val="00106416"/>
    <w:rsid w:val="00123CC9"/>
    <w:rsid w:val="001259A1"/>
    <w:rsid w:val="00134434"/>
    <w:rsid w:val="00134946"/>
    <w:rsid w:val="00136907"/>
    <w:rsid w:val="00141A6D"/>
    <w:rsid w:val="00142F1E"/>
    <w:rsid w:val="001439A6"/>
    <w:rsid w:val="00150140"/>
    <w:rsid w:val="00150171"/>
    <w:rsid w:val="00152B5C"/>
    <w:rsid w:val="00160A81"/>
    <w:rsid w:val="00160D9E"/>
    <w:rsid w:val="00161D46"/>
    <w:rsid w:val="00163EC5"/>
    <w:rsid w:val="0016462E"/>
    <w:rsid w:val="001657C7"/>
    <w:rsid w:val="001702CA"/>
    <w:rsid w:val="00176523"/>
    <w:rsid w:val="00177A74"/>
    <w:rsid w:val="00181B40"/>
    <w:rsid w:val="00182AB7"/>
    <w:rsid w:val="00186F71"/>
    <w:rsid w:val="0019028D"/>
    <w:rsid w:val="00193EAE"/>
    <w:rsid w:val="00195107"/>
    <w:rsid w:val="001A10B4"/>
    <w:rsid w:val="001A2323"/>
    <w:rsid w:val="001A3125"/>
    <w:rsid w:val="001A47B6"/>
    <w:rsid w:val="001A6755"/>
    <w:rsid w:val="001B0032"/>
    <w:rsid w:val="001B0170"/>
    <w:rsid w:val="001B04A3"/>
    <w:rsid w:val="001C1D1C"/>
    <w:rsid w:val="001C1D5B"/>
    <w:rsid w:val="001D11FD"/>
    <w:rsid w:val="001D1C54"/>
    <w:rsid w:val="001D1DB9"/>
    <w:rsid w:val="001D6EC1"/>
    <w:rsid w:val="001E5602"/>
    <w:rsid w:val="001E6CEA"/>
    <w:rsid w:val="001F1182"/>
    <w:rsid w:val="001F5076"/>
    <w:rsid w:val="001F5B56"/>
    <w:rsid w:val="001F622F"/>
    <w:rsid w:val="00200C36"/>
    <w:rsid w:val="0020128B"/>
    <w:rsid w:val="0020546F"/>
    <w:rsid w:val="002072A1"/>
    <w:rsid w:val="00210B4A"/>
    <w:rsid w:val="002130C6"/>
    <w:rsid w:val="002254F1"/>
    <w:rsid w:val="00226D6A"/>
    <w:rsid w:val="002314CE"/>
    <w:rsid w:val="00231ECA"/>
    <w:rsid w:val="0023353C"/>
    <w:rsid w:val="0023480B"/>
    <w:rsid w:val="00237C88"/>
    <w:rsid w:val="00246815"/>
    <w:rsid w:val="00246D6E"/>
    <w:rsid w:val="00247016"/>
    <w:rsid w:val="00262242"/>
    <w:rsid w:val="00263707"/>
    <w:rsid w:val="00272C79"/>
    <w:rsid w:val="00272F5A"/>
    <w:rsid w:val="00273430"/>
    <w:rsid w:val="00273B3F"/>
    <w:rsid w:val="002803BA"/>
    <w:rsid w:val="00283D16"/>
    <w:rsid w:val="00286E2B"/>
    <w:rsid w:val="00291716"/>
    <w:rsid w:val="00297788"/>
    <w:rsid w:val="0029798F"/>
    <w:rsid w:val="002A27C6"/>
    <w:rsid w:val="002A2B88"/>
    <w:rsid w:val="002A6018"/>
    <w:rsid w:val="002A6662"/>
    <w:rsid w:val="002B38F5"/>
    <w:rsid w:val="002C089A"/>
    <w:rsid w:val="002C436E"/>
    <w:rsid w:val="002C5FF4"/>
    <w:rsid w:val="002D36DC"/>
    <w:rsid w:val="002D43A2"/>
    <w:rsid w:val="002D6B51"/>
    <w:rsid w:val="002D70FE"/>
    <w:rsid w:val="002D777C"/>
    <w:rsid w:val="002E3BA9"/>
    <w:rsid w:val="002E426C"/>
    <w:rsid w:val="002E6E65"/>
    <w:rsid w:val="002E7573"/>
    <w:rsid w:val="002F01C8"/>
    <w:rsid w:val="002F2683"/>
    <w:rsid w:val="002F3949"/>
    <w:rsid w:val="002F5308"/>
    <w:rsid w:val="002F7366"/>
    <w:rsid w:val="00305554"/>
    <w:rsid w:val="0031274B"/>
    <w:rsid w:val="003208DC"/>
    <w:rsid w:val="003219E5"/>
    <w:rsid w:val="00322DC4"/>
    <w:rsid w:val="00325C2C"/>
    <w:rsid w:val="00326C5B"/>
    <w:rsid w:val="003304F5"/>
    <w:rsid w:val="00330D1A"/>
    <w:rsid w:val="00342CB3"/>
    <w:rsid w:val="003432FD"/>
    <w:rsid w:val="00343ED2"/>
    <w:rsid w:val="003468C7"/>
    <w:rsid w:val="003469F8"/>
    <w:rsid w:val="00351F84"/>
    <w:rsid w:val="003559ED"/>
    <w:rsid w:val="003562D0"/>
    <w:rsid w:val="003646AD"/>
    <w:rsid w:val="00367D26"/>
    <w:rsid w:val="00370AB9"/>
    <w:rsid w:val="00370D72"/>
    <w:rsid w:val="00372146"/>
    <w:rsid w:val="0037296D"/>
    <w:rsid w:val="00373BD8"/>
    <w:rsid w:val="0037503F"/>
    <w:rsid w:val="00380B2E"/>
    <w:rsid w:val="00382355"/>
    <w:rsid w:val="00385630"/>
    <w:rsid w:val="00391841"/>
    <w:rsid w:val="00391E0E"/>
    <w:rsid w:val="003A25CB"/>
    <w:rsid w:val="003A41D4"/>
    <w:rsid w:val="003A6CD9"/>
    <w:rsid w:val="003B1E44"/>
    <w:rsid w:val="003B7AE5"/>
    <w:rsid w:val="003C1471"/>
    <w:rsid w:val="003C70B6"/>
    <w:rsid w:val="003D25CA"/>
    <w:rsid w:val="003D3098"/>
    <w:rsid w:val="003D361C"/>
    <w:rsid w:val="003D578C"/>
    <w:rsid w:val="003D6713"/>
    <w:rsid w:val="003E1EDC"/>
    <w:rsid w:val="003E24A8"/>
    <w:rsid w:val="003E2E68"/>
    <w:rsid w:val="003E36AA"/>
    <w:rsid w:val="003E50CC"/>
    <w:rsid w:val="003F64FF"/>
    <w:rsid w:val="003F7EC0"/>
    <w:rsid w:val="00410D89"/>
    <w:rsid w:val="00414226"/>
    <w:rsid w:val="00416F8D"/>
    <w:rsid w:val="00420CBB"/>
    <w:rsid w:val="00430CC2"/>
    <w:rsid w:val="00433161"/>
    <w:rsid w:val="00434666"/>
    <w:rsid w:val="00437F72"/>
    <w:rsid w:val="004404AF"/>
    <w:rsid w:val="004414DB"/>
    <w:rsid w:val="0044430F"/>
    <w:rsid w:val="004521B5"/>
    <w:rsid w:val="004536E1"/>
    <w:rsid w:val="00456CE7"/>
    <w:rsid w:val="00461AE9"/>
    <w:rsid w:val="004622D0"/>
    <w:rsid w:val="00464F7E"/>
    <w:rsid w:val="00475AD3"/>
    <w:rsid w:val="0048171F"/>
    <w:rsid w:val="00484F2A"/>
    <w:rsid w:val="0048645D"/>
    <w:rsid w:val="00494F5E"/>
    <w:rsid w:val="00495711"/>
    <w:rsid w:val="00495736"/>
    <w:rsid w:val="004974F2"/>
    <w:rsid w:val="004A3C52"/>
    <w:rsid w:val="004A6F13"/>
    <w:rsid w:val="004B3F81"/>
    <w:rsid w:val="004B56DC"/>
    <w:rsid w:val="004B6AEE"/>
    <w:rsid w:val="004B79FE"/>
    <w:rsid w:val="004C0571"/>
    <w:rsid w:val="004C146F"/>
    <w:rsid w:val="004C5F66"/>
    <w:rsid w:val="004C62E1"/>
    <w:rsid w:val="004C6EFB"/>
    <w:rsid w:val="004C7526"/>
    <w:rsid w:val="004F2E09"/>
    <w:rsid w:val="004F3C3E"/>
    <w:rsid w:val="004F4345"/>
    <w:rsid w:val="004F7D79"/>
    <w:rsid w:val="00500A37"/>
    <w:rsid w:val="00502281"/>
    <w:rsid w:val="005049AE"/>
    <w:rsid w:val="0050570A"/>
    <w:rsid w:val="00505AB5"/>
    <w:rsid w:val="005131FE"/>
    <w:rsid w:val="0052249C"/>
    <w:rsid w:val="00522D1D"/>
    <w:rsid w:val="005231E8"/>
    <w:rsid w:val="0052426E"/>
    <w:rsid w:val="005356B6"/>
    <w:rsid w:val="00537491"/>
    <w:rsid w:val="00541D0C"/>
    <w:rsid w:val="00546180"/>
    <w:rsid w:val="0054788C"/>
    <w:rsid w:val="00552B0E"/>
    <w:rsid w:val="00557661"/>
    <w:rsid w:val="00562309"/>
    <w:rsid w:val="00563487"/>
    <w:rsid w:val="00577C58"/>
    <w:rsid w:val="005806CF"/>
    <w:rsid w:val="005977BE"/>
    <w:rsid w:val="005A008E"/>
    <w:rsid w:val="005A09AD"/>
    <w:rsid w:val="005A3C23"/>
    <w:rsid w:val="005A4865"/>
    <w:rsid w:val="005A48F8"/>
    <w:rsid w:val="005A4AD3"/>
    <w:rsid w:val="005A749E"/>
    <w:rsid w:val="005B6E9D"/>
    <w:rsid w:val="005C3077"/>
    <w:rsid w:val="005C4870"/>
    <w:rsid w:val="005C58BB"/>
    <w:rsid w:val="005D0969"/>
    <w:rsid w:val="005D6C38"/>
    <w:rsid w:val="005E12FF"/>
    <w:rsid w:val="005E4CD7"/>
    <w:rsid w:val="005E78E2"/>
    <w:rsid w:val="005F3A72"/>
    <w:rsid w:val="005F5210"/>
    <w:rsid w:val="00600A03"/>
    <w:rsid w:val="00601306"/>
    <w:rsid w:val="006018EC"/>
    <w:rsid w:val="006042C1"/>
    <w:rsid w:val="0060735E"/>
    <w:rsid w:val="0060750C"/>
    <w:rsid w:val="006075EA"/>
    <w:rsid w:val="00614682"/>
    <w:rsid w:val="00617500"/>
    <w:rsid w:val="00622FB2"/>
    <w:rsid w:val="006246EC"/>
    <w:rsid w:val="00626AD4"/>
    <w:rsid w:val="0063230B"/>
    <w:rsid w:val="0063688B"/>
    <w:rsid w:val="006369D9"/>
    <w:rsid w:val="00643682"/>
    <w:rsid w:val="00646CE5"/>
    <w:rsid w:val="006504BC"/>
    <w:rsid w:val="006510F1"/>
    <w:rsid w:val="0065539C"/>
    <w:rsid w:val="00655780"/>
    <w:rsid w:val="00655E7B"/>
    <w:rsid w:val="006575D5"/>
    <w:rsid w:val="00657D85"/>
    <w:rsid w:val="00662E31"/>
    <w:rsid w:val="00666AE2"/>
    <w:rsid w:val="006672A2"/>
    <w:rsid w:val="00667A0F"/>
    <w:rsid w:val="006704D4"/>
    <w:rsid w:val="0067658E"/>
    <w:rsid w:val="00676956"/>
    <w:rsid w:val="0068053B"/>
    <w:rsid w:val="0068446E"/>
    <w:rsid w:val="00686834"/>
    <w:rsid w:val="00694F80"/>
    <w:rsid w:val="006A2786"/>
    <w:rsid w:val="006A32D5"/>
    <w:rsid w:val="006A4E83"/>
    <w:rsid w:val="006A54A5"/>
    <w:rsid w:val="006A68D8"/>
    <w:rsid w:val="006A6F02"/>
    <w:rsid w:val="006B5B3A"/>
    <w:rsid w:val="006C7BB0"/>
    <w:rsid w:val="006D13B3"/>
    <w:rsid w:val="006D2E08"/>
    <w:rsid w:val="006D5C8C"/>
    <w:rsid w:val="006E392E"/>
    <w:rsid w:val="006E7C3F"/>
    <w:rsid w:val="006F1132"/>
    <w:rsid w:val="006F14F8"/>
    <w:rsid w:val="006F3D59"/>
    <w:rsid w:val="00700F94"/>
    <w:rsid w:val="0070396A"/>
    <w:rsid w:val="00704883"/>
    <w:rsid w:val="00706109"/>
    <w:rsid w:val="007063EC"/>
    <w:rsid w:val="0071049F"/>
    <w:rsid w:val="00715FD3"/>
    <w:rsid w:val="0071784B"/>
    <w:rsid w:val="00720CC1"/>
    <w:rsid w:val="00720F07"/>
    <w:rsid w:val="00722A04"/>
    <w:rsid w:val="00723559"/>
    <w:rsid w:val="00723619"/>
    <w:rsid w:val="007265D0"/>
    <w:rsid w:val="0072763C"/>
    <w:rsid w:val="00731018"/>
    <w:rsid w:val="007371E4"/>
    <w:rsid w:val="0074578A"/>
    <w:rsid w:val="00754211"/>
    <w:rsid w:val="007668B2"/>
    <w:rsid w:val="0077544B"/>
    <w:rsid w:val="00782784"/>
    <w:rsid w:val="00795E74"/>
    <w:rsid w:val="007A2578"/>
    <w:rsid w:val="007B11F2"/>
    <w:rsid w:val="007B3958"/>
    <w:rsid w:val="007C05D8"/>
    <w:rsid w:val="007C1B9F"/>
    <w:rsid w:val="007C3672"/>
    <w:rsid w:val="007C55FA"/>
    <w:rsid w:val="007C5EBE"/>
    <w:rsid w:val="007C6774"/>
    <w:rsid w:val="007D4825"/>
    <w:rsid w:val="007D4FE6"/>
    <w:rsid w:val="007E4AE3"/>
    <w:rsid w:val="007E623C"/>
    <w:rsid w:val="007F36BD"/>
    <w:rsid w:val="007F457A"/>
    <w:rsid w:val="007F4630"/>
    <w:rsid w:val="007F5A8D"/>
    <w:rsid w:val="008013A3"/>
    <w:rsid w:val="00802B3A"/>
    <w:rsid w:val="00805FF7"/>
    <w:rsid w:val="008100E4"/>
    <w:rsid w:val="008102E2"/>
    <w:rsid w:val="00811227"/>
    <w:rsid w:val="00814252"/>
    <w:rsid w:val="00814320"/>
    <w:rsid w:val="008159DD"/>
    <w:rsid w:val="00816CFA"/>
    <w:rsid w:val="00820060"/>
    <w:rsid w:val="008233FB"/>
    <w:rsid w:val="0082493F"/>
    <w:rsid w:val="008273DD"/>
    <w:rsid w:val="00827865"/>
    <w:rsid w:val="008377AA"/>
    <w:rsid w:val="00837AA9"/>
    <w:rsid w:val="00842262"/>
    <w:rsid w:val="008433FA"/>
    <w:rsid w:val="00845AE0"/>
    <w:rsid w:val="00861D77"/>
    <w:rsid w:val="00861D96"/>
    <w:rsid w:val="00865919"/>
    <w:rsid w:val="00865D88"/>
    <w:rsid w:val="00867E9B"/>
    <w:rsid w:val="008709B2"/>
    <w:rsid w:val="00871F7D"/>
    <w:rsid w:val="00872FD8"/>
    <w:rsid w:val="00874CAA"/>
    <w:rsid w:val="0088237C"/>
    <w:rsid w:val="008919E4"/>
    <w:rsid w:val="008951D2"/>
    <w:rsid w:val="008A05EF"/>
    <w:rsid w:val="008A7B22"/>
    <w:rsid w:val="008B0F26"/>
    <w:rsid w:val="008B5047"/>
    <w:rsid w:val="008C17BC"/>
    <w:rsid w:val="008C1F12"/>
    <w:rsid w:val="008C531C"/>
    <w:rsid w:val="008C7936"/>
    <w:rsid w:val="008C7D0C"/>
    <w:rsid w:val="008D3689"/>
    <w:rsid w:val="008D519D"/>
    <w:rsid w:val="008E0271"/>
    <w:rsid w:val="008E243E"/>
    <w:rsid w:val="008E4C06"/>
    <w:rsid w:val="008E64CB"/>
    <w:rsid w:val="008E6BC5"/>
    <w:rsid w:val="008E7C90"/>
    <w:rsid w:val="008F0D25"/>
    <w:rsid w:val="008F5A32"/>
    <w:rsid w:val="009014D7"/>
    <w:rsid w:val="00904B45"/>
    <w:rsid w:val="00906951"/>
    <w:rsid w:val="00907862"/>
    <w:rsid w:val="00910A88"/>
    <w:rsid w:val="00911D31"/>
    <w:rsid w:val="0091320D"/>
    <w:rsid w:val="0092043F"/>
    <w:rsid w:val="009223E4"/>
    <w:rsid w:val="00926EB9"/>
    <w:rsid w:val="00930F73"/>
    <w:rsid w:val="0093229D"/>
    <w:rsid w:val="009327FD"/>
    <w:rsid w:val="00932E64"/>
    <w:rsid w:val="00934652"/>
    <w:rsid w:val="00941676"/>
    <w:rsid w:val="00944849"/>
    <w:rsid w:val="00945168"/>
    <w:rsid w:val="00945580"/>
    <w:rsid w:val="009502BF"/>
    <w:rsid w:val="00951D2B"/>
    <w:rsid w:val="00951F23"/>
    <w:rsid w:val="0095203B"/>
    <w:rsid w:val="00953DD4"/>
    <w:rsid w:val="0096014D"/>
    <w:rsid w:val="009614C0"/>
    <w:rsid w:val="00963015"/>
    <w:rsid w:val="00963E47"/>
    <w:rsid w:val="0096515A"/>
    <w:rsid w:val="009657D4"/>
    <w:rsid w:val="00967F92"/>
    <w:rsid w:val="0097089B"/>
    <w:rsid w:val="009727B6"/>
    <w:rsid w:val="0097452D"/>
    <w:rsid w:val="009A12F3"/>
    <w:rsid w:val="009A2D32"/>
    <w:rsid w:val="009A4DB8"/>
    <w:rsid w:val="009A639C"/>
    <w:rsid w:val="009B3A29"/>
    <w:rsid w:val="009B42C2"/>
    <w:rsid w:val="009B4839"/>
    <w:rsid w:val="009B6CBE"/>
    <w:rsid w:val="009C0142"/>
    <w:rsid w:val="009C5AD8"/>
    <w:rsid w:val="009C5E05"/>
    <w:rsid w:val="009C679A"/>
    <w:rsid w:val="009D6C49"/>
    <w:rsid w:val="009E0C23"/>
    <w:rsid w:val="009E0D2F"/>
    <w:rsid w:val="009E1B65"/>
    <w:rsid w:val="009E50D3"/>
    <w:rsid w:val="009E72F9"/>
    <w:rsid w:val="009E746A"/>
    <w:rsid w:val="009F108E"/>
    <w:rsid w:val="009F211F"/>
    <w:rsid w:val="00A03044"/>
    <w:rsid w:val="00A10DD4"/>
    <w:rsid w:val="00A16879"/>
    <w:rsid w:val="00A26CA5"/>
    <w:rsid w:val="00A30D42"/>
    <w:rsid w:val="00A314B0"/>
    <w:rsid w:val="00A31C65"/>
    <w:rsid w:val="00A3544C"/>
    <w:rsid w:val="00A35463"/>
    <w:rsid w:val="00A42782"/>
    <w:rsid w:val="00A43044"/>
    <w:rsid w:val="00A450E2"/>
    <w:rsid w:val="00A4704E"/>
    <w:rsid w:val="00A5657A"/>
    <w:rsid w:val="00A616BC"/>
    <w:rsid w:val="00A629DE"/>
    <w:rsid w:val="00A62DB9"/>
    <w:rsid w:val="00A63312"/>
    <w:rsid w:val="00A65186"/>
    <w:rsid w:val="00A678DE"/>
    <w:rsid w:val="00A7288E"/>
    <w:rsid w:val="00A73C6B"/>
    <w:rsid w:val="00A755D6"/>
    <w:rsid w:val="00A87177"/>
    <w:rsid w:val="00A92E18"/>
    <w:rsid w:val="00A97573"/>
    <w:rsid w:val="00AA032D"/>
    <w:rsid w:val="00AA118C"/>
    <w:rsid w:val="00AA36E1"/>
    <w:rsid w:val="00AA50F9"/>
    <w:rsid w:val="00AA5269"/>
    <w:rsid w:val="00AA52C0"/>
    <w:rsid w:val="00AA69F2"/>
    <w:rsid w:val="00AB04DC"/>
    <w:rsid w:val="00AB0521"/>
    <w:rsid w:val="00AB151D"/>
    <w:rsid w:val="00AB2D2E"/>
    <w:rsid w:val="00AB548C"/>
    <w:rsid w:val="00AB6F86"/>
    <w:rsid w:val="00AB789C"/>
    <w:rsid w:val="00AB7D24"/>
    <w:rsid w:val="00AB7D84"/>
    <w:rsid w:val="00AC0BF3"/>
    <w:rsid w:val="00AC1FBC"/>
    <w:rsid w:val="00AC70D3"/>
    <w:rsid w:val="00AD1612"/>
    <w:rsid w:val="00AD2670"/>
    <w:rsid w:val="00AD6C31"/>
    <w:rsid w:val="00AD7B71"/>
    <w:rsid w:val="00AE24E9"/>
    <w:rsid w:val="00AE26B2"/>
    <w:rsid w:val="00AE4497"/>
    <w:rsid w:val="00AE60E0"/>
    <w:rsid w:val="00AF0828"/>
    <w:rsid w:val="00AF29D8"/>
    <w:rsid w:val="00B05DCF"/>
    <w:rsid w:val="00B1059E"/>
    <w:rsid w:val="00B132DC"/>
    <w:rsid w:val="00B140A8"/>
    <w:rsid w:val="00B22360"/>
    <w:rsid w:val="00B2524D"/>
    <w:rsid w:val="00B30AAD"/>
    <w:rsid w:val="00B3356B"/>
    <w:rsid w:val="00B3623F"/>
    <w:rsid w:val="00B377C5"/>
    <w:rsid w:val="00B40017"/>
    <w:rsid w:val="00B41AF1"/>
    <w:rsid w:val="00B458BC"/>
    <w:rsid w:val="00B47E44"/>
    <w:rsid w:val="00B55F2F"/>
    <w:rsid w:val="00B57574"/>
    <w:rsid w:val="00B6098A"/>
    <w:rsid w:val="00B63C22"/>
    <w:rsid w:val="00B75433"/>
    <w:rsid w:val="00B77587"/>
    <w:rsid w:val="00B8506C"/>
    <w:rsid w:val="00B858EF"/>
    <w:rsid w:val="00B85C30"/>
    <w:rsid w:val="00B85CE5"/>
    <w:rsid w:val="00B8704E"/>
    <w:rsid w:val="00B87CFD"/>
    <w:rsid w:val="00B90359"/>
    <w:rsid w:val="00B91C83"/>
    <w:rsid w:val="00B92709"/>
    <w:rsid w:val="00B9596B"/>
    <w:rsid w:val="00B9606D"/>
    <w:rsid w:val="00B9692B"/>
    <w:rsid w:val="00BA7DFC"/>
    <w:rsid w:val="00BB0105"/>
    <w:rsid w:val="00BB22C1"/>
    <w:rsid w:val="00BB3051"/>
    <w:rsid w:val="00BB3882"/>
    <w:rsid w:val="00BB725A"/>
    <w:rsid w:val="00BC2A9C"/>
    <w:rsid w:val="00BC2AF4"/>
    <w:rsid w:val="00BC37B9"/>
    <w:rsid w:val="00BC5A71"/>
    <w:rsid w:val="00BD06BA"/>
    <w:rsid w:val="00BE2D18"/>
    <w:rsid w:val="00BE3BE2"/>
    <w:rsid w:val="00BF2224"/>
    <w:rsid w:val="00BF2FF7"/>
    <w:rsid w:val="00BF32DA"/>
    <w:rsid w:val="00C02267"/>
    <w:rsid w:val="00C022B0"/>
    <w:rsid w:val="00C02DFA"/>
    <w:rsid w:val="00C03F8B"/>
    <w:rsid w:val="00C112C1"/>
    <w:rsid w:val="00C129CC"/>
    <w:rsid w:val="00C155D4"/>
    <w:rsid w:val="00C16727"/>
    <w:rsid w:val="00C21C09"/>
    <w:rsid w:val="00C21DF1"/>
    <w:rsid w:val="00C26C3A"/>
    <w:rsid w:val="00C31055"/>
    <w:rsid w:val="00C3137C"/>
    <w:rsid w:val="00C32097"/>
    <w:rsid w:val="00C325D8"/>
    <w:rsid w:val="00C3781F"/>
    <w:rsid w:val="00C45BE9"/>
    <w:rsid w:val="00C47BE3"/>
    <w:rsid w:val="00C50465"/>
    <w:rsid w:val="00C548C5"/>
    <w:rsid w:val="00C6262B"/>
    <w:rsid w:val="00C62960"/>
    <w:rsid w:val="00C6361B"/>
    <w:rsid w:val="00C6478C"/>
    <w:rsid w:val="00C64941"/>
    <w:rsid w:val="00C67BE7"/>
    <w:rsid w:val="00C716B1"/>
    <w:rsid w:val="00C71AC6"/>
    <w:rsid w:val="00C73AD5"/>
    <w:rsid w:val="00C80EAA"/>
    <w:rsid w:val="00C901E6"/>
    <w:rsid w:val="00C909E9"/>
    <w:rsid w:val="00C92EE0"/>
    <w:rsid w:val="00CA1F64"/>
    <w:rsid w:val="00CA2D71"/>
    <w:rsid w:val="00CA34A8"/>
    <w:rsid w:val="00CB06EF"/>
    <w:rsid w:val="00CB46DF"/>
    <w:rsid w:val="00CB6A28"/>
    <w:rsid w:val="00CC44C9"/>
    <w:rsid w:val="00CC49C1"/>
    <w:rsid w:val="00CD070C"/>
    <w:rsid w:val="00CD4204"/>
    <w:rsid w:val="00CD6BCC"/>
    <w:rsid w:val="00CD6F40"/>
    <w:rsid w:val="00CE0683"/>
    <w:rsid w:val="00CE06D8"/>
    <w:rsid w:val="00CE40F3"/>
    <w:rsid w:val="00CF3279"/>
    <w:rsid w:val="00CF5FBA"/>
    <w:rsid w:val="00D00F76"/>
    <w:rsid w:val="00D06C9C"/>
    <w:rsid w:val="00D06E41"/>
    <w:rsid w:val="00D13906"/>
    <w:rsid w:val="00D14DF9"/>
    <w:rsid w:val="00D164DE"/>
    <w:rsid w:val="00D22465"/>
    <w:rsid w:val="00D236D6"/>
    <w:rsid w:val="00D23D2B"/>
    <w:rsid w:val="00D30D2B"/>
    <w:rsid w:val="00D30E30"/>
    <w:rsid w:val="00D34789"/>
    <w:rsid w:val="00D403F0"/>
    <w:rsid w:val="00D515CD"/>
    <w:rsid w:val="00D53FD3"/>
    <w:rsid w:val="00D55583"/>
    <w:rsid w:val="00D56208"/>
    <w:rsid w:val="00D56727"/>
    <w:rsid w:val="00D570DB"/>
    <w:rsid w:val="00D57DB1"/>
    <w:rsid w:val="00D61824"/>
    <w:rsid w:val="00D61A69"/>
    <w:rsid w:val="00D6460F"/>
    <w:rsid w:val="00D70CE0"/>
    <w:rsid w:val="00D72256"/>
    <w:rsid w:val="00D749DB"/>
    <w:rsid w:val="00D77B23"/>
    <w:rsid w:val="00D808BE"/>
    <w:rsid w:val="00D84A4D"/>
    <w:rsid w:val="00D85BAD"/>
    <w:rsid w:val="00D86C3F"/>
    <w:rsid w:val="00D936E1"/>
    <w:rsid w:val="00D96078"/>
    <w:rsid w:val="00D97B38"/>
    <w:rsid w:val="00DA249F"/>
    <w:rsid w:val="00DA43B5"/>
    <w:rsid w:val="00DB514F"/>
    <w:rsid w:val="00DB6982"/>
    <w:rsid w:val="00DC017D"/>
    <w:rsid w:val="00DC0D10"/>
    <w:rsid w:val="00DC55C9"/>
    <w:rsid w:val="00DC7D43"/>
    <w:rsid w:val="00DD2DE8"/>
    <w:rsid w:val="00DD7A0A"/>
    <w:rsid w:val="00DE2167"/>
    <w:rsid w:val="00DE3359"/>
    <w:rsid w:val="00DE5D6E"/>
    <w:rsid w:val="00DE6CBF"/>
    <w:rsid w:val="00DF501C"/>
    <w:rsid w:val="00E00DC0"/>
    <w:rsid w:val="00E02207"/>
    <w:rsid w:val="00E0453C"/>
    <w:rsid w:val="00E0545A"/>
    <w:rsid w:val="00E05B47"/>
    <w:rsid w:val="00E070D6"/>
    <w:rsid w:val="00E07AE2"/>
    <w:rsid w:val="00E1148D"/>
    <w:rsid w:val="00E16652"/>
    <w:rsid w:val="00E16767"/>
    <w:rsid w:val="00E213EB"/>
    <w:rsid w:val="00E238C3"/>
    <w:rsid w:val="00E30B87"/>
    <w:rsid w:val="00E32FD6"/>
    <w:rsid w:val="00E41EBA"/>
    <w:rsid w:val="00E42CFB"/>
    <w:rsid w:val="00E4382B"/>
    <w:rsid w:val="00E439CB"/>
    <w:rsid w:val="00E4631E"/>
    <w:rsid w:val="00E467A2"/>
    <w:rsid w:val="00E51B9D"/>
    <w:rsid w:val="00E54BBA"/>
    <w:rsid w:val="00E54C87"/>
    <w:rsid w:val="00E55F56"/>
    <w:rsid w:val="00E636C3"/>
    <w:rsid w:val="00E64A2D"/>
    <w:rsid w:val="00E64F32"/>
    <w:rsid w:val="00E760F7"/>
    <w:rsid w:val="00E773E0"/>
    <w:rsid w:val="00E837B1"/>
    <w:rsid w:val="00E84878"/>
    <w:rsid w:val="00E858FE"/>
    <w:rsid w:val="00E90DEF"/>
    <w:rsid w:val="00E92759"/>
    <w:rsid w:val="00E96FFD"/>
    <w:rsid w:val="00E979D7"/>
    <w:rsid w:val="00E97D17"/>
    <w:rsid w:val="00EA34E2"/>
    <w:rsid w:val="00EA6AA0"/>
    <w:rsid w:val="00EA6F5B"/>
    <w:rsid w:val="00EB417D"/>
    <w:rsid w:val="00EB6B47"/>
    <w:rsid w:val="00EC01C2"/>
    <w:rsid w:val="00EC1255"/>
    <w:rsid w:val="00EC1282"/>
    <w:rsid w:val="00EC2B33"/>
    <w:rsid w:val="00EC3177"/>
    <w:rsid w:val="00EC3403"/>
    <w:rsid w:val="00EC3730"/>
    <w:rsid w:val="00EC3BDE"/>
    <w:rsid w:val="00EC4891"/>
    <w:rsid w:val="00ED0D30"/>
    <w:rsid w:val="00ED125D"/>
    <w:rsid w:val="00ED56F4"/>
    <w:rsid w:val="00ED5C7D"/>
    <w:rsid w:val="00EE4D08"/>
    <w:rsid w:val="00EE557E"/>
    <w:rsid w:val="00EE79C7"/>
    <w:rsid w:val="00EF1E55"/>
    <w:rsid w:val="00EF3A46"/>
    <w:rsid w:val="00EF3B09"/>
    <w:rsid w:val="00EF5621"/>
    <w:rsid w:val="00EF5CD4"/>
    <w:rsid w:val="00EF6393"/>
    <w:rsid w:val="00F005B6"/>
    <w:rsid w:val="00F057CB"/>
    <w:rsid w:val="00F06D67"/>
    <w:rsid w:val="00F10673"/>
    <w:rsid w:val="00F13487"/>
    <w:rsid w:val="00F156D3"/>
    <w:rsid w:val="00F2059E"/>
    <w:rsid w:val="00F2342B"/>
    <w:rsid w:val="00F24E1F"/>
    <w:rsid w:val="00F30B2D"/>
    <w:rsid w:val="00F326E2"/>
    <w:rsid w:val="00F33EA0"/>
    <w:rsid w:val="00F34E43"/>
    <w:rsid w:val="00F35B9D"/>
    <w:rsid w:val="00F41F79"/>
    <w:rsid w:val="00F43C94"/>
    <w:rsid w:val="00F51B9A"/>
    <w:rsid w:val="00F559A9"/>
    <w:rsid w:val="00F57BA1"/>
    <w:rsid w:val="00F60189"/>
    <w:rsid w:val="00F604A4"/>
    <w:rsid w:val="00F66708"/>
    <w:rsid w:val="00F761CC"/>
    <w:rsid w:val="00F817A1"/>
    <w:rsid w:val="00F831BA"/>
    <w:rsid w:val="00F93EB5"/>
    <w:rsid w:val="00FC1572"/>
    <w:rsid w:val="00FC15A4"/>
    <w:rsid w:val="00FC5DE2"/>
    <w:rsid w:val="00FD17FE"/>
    <w:rsid w:val="00FD44B9"/>
    <w:rsid w:val="00FE0764"/>
    <w:rsid w:val="00FE280C"/>
    <w:rsid w:val="00FE7F86"/>
    <w:rsid w:val="00FF325D"/>
    <w:rsid w:val="00FF3E00"/>
    <w:rsid w:val="00FF3FAD"/>
    <w:rsid w:val="00FF646A"/>
    <w:rsid w:val="363BB543"/>
    <w:rsid w:val="5FAC9C30"/>
    <w:rsid w:val="6E6EB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2C5C514"/>
  <w15:docId w15:val="{9829D87F-C29B-4A3D-9A14-3C4CA321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BBA"/>
    <w:pPr>
      <w:widowControl w:val="0"/>
      <w:autoSpaceDE w:val="0"/>
      <w:autoSpaceDN w:val="0"/>
      <w:adjustRightInd w:val="0"/>
    </w:pPr>
    <w:rPr>
      <w:szCs w:val="24"/>
    </w:rPr>
  </w:style>
  <w:style w:type="paragraph" w:styleId="Heading1">
    <w:name w:val="heading 1"/>
    <w:basedOn w:val="Normal"/>
    <w:next w:val="Normal"/>
    <w:qFormat/>
    <w:rsid w:val="00AE24E9"/>
    <w:pPr>
      <w:keepNext/>
      <w:numPr>
        <w:numId w:val="2"/>
      </w:numPr>
      <w:tabs>
        <w:tab w:val="left" w:pos="-1440"/>
      </w:tabs>
      <w:outlineLvl w:val="0"/>
    </w:pPr>
    <w:rPr>
      <w:rFonts w:ascii="Arial" w:hAnsi="Arial" w:cs="Arial"/>
      <w:b/>
      <w:bCs/>
      <w:sz w:val="22"/>
      <w:szCs w:val="22"/>
    </w:rPr>
  </w:style>
  <w:style w:type="paragraph" w:styleId="Heading2">
    <w:name w:val="heading 2"/>
    <w:basedOn w:val="Normal"/>
    <w:next w:val="Normal"/>
    <w:qFormat/>
    <w:rsid w:val="00AE24E9"/>
    <w:pPr>
      <w:keepNext/>
      <w:numPr>
        <w:ilvl w:val="1"/>
        <w:numId w:val="2"/>
      </w:numPr>
      <w:tabs>
        <w:tab w:val="center" w:pos="4680"/>
      </w:tabs>
      <w:outlineLvl w:val="1"/>
    </w:pPr>
    <w:rPr>
      <w:rFonts w:ascii="Arial" w:hAnsi="Arial" w:cs="Arial"/>
      <w:b/>
      <w:bCs/>
      <w:sz w:val="24"/>
    </w:rPr>
  </w:style>
  <w:style w:type="paragraph" w:styleId="Heading3">
    <w:name w:val="heading 3"/>
    <w:basedOn w:val="Normal"/>
    <w:next w:val="Normal"/>
    <w:qFormat/>
    <w:rsid w:val="00AE24E9"/>
    <w:pPr>
      <w:keepNext/>
      <w:numPr>
        <w:ilvl w:val="2"/>
        <w:numId w:val="2"/>
      </w:numPr>
      <w:outlineLvl w:val="2"/>
    </w:pPr>
    <w:rPr>
      <w:rFonts w:ascii="Arial" w:hAnsi="Arial" w:cs="Arial"/>
      <w:b/>
      <w:bCs/>
      <w:sz w:val="22"/>
      <w:szCs w:val="22"/>
    </w:rPr>
  </w:style>
  <w:style w:type="paragraph" w:styleId="Heading4">
    <w:name w:val="heading 4"/>
    <w:basedOn w:val="Normal"/>
    <w:next w:val="Normal"/>
    <w:qFormat/>
    <w:rsid w:val="00AE24E9"/>
    <w:pPr>
      <w:keepNext/>
      <w:numPr>
        <w:ilvl w:val="3"/>
        <w:numId w:val="2"/>
      </w:numPr>
      <w:tabs>
        <w:tab w:val="left" w:pos="1440"/>
      </w:tabs>
      <w:outlineLvl w:val="3"/>
    </w:pPr>
    <w:rPr>
      <w:rFonts w:ascii="Arial" w:hAnsi="Arial" w:cs="Arial"/>
      <w:b/>
      <w:bCs/>
      <w:sz w:val="22"/>
      <w:szCs w:val="22"/>
    </w:rPr>
  </w:style>
  <w:style w:type="paragraph" w:styleId="Heading5">
    <w:name w:val="heading 5"/>
    <w:basedOn w:val="Normal"/>
    <w:next w:val="Normal"/>
    <w:qFormat/>
    <w:rsid w:val="00AE24E9"/>
    <w:pPr>
      <w:keepNext/>
      <w:numPr>
        <w:ilvl w:val="4"/>
        <w:numId w:val="2"/>
      </w:numPr>
      <w:outlineLvl w:val="4"/>
    </w:pPr>
    <w:rPr>
      <w:rFonts w:ascii="Arial" w:hAnsi="Arial" w:cs="Arial"/>
      <w:b/>
      <w:bCs/>
      <w:sz w:val="22"/>
    </w:rPr>
  </w:style>
  <w:style w:type="paragraph" w:styleId="Heading6">
    <w:name w:val="heading 6"/>
    <w:basedOn w:val="Normal"/>
    <w:next w:val="Normal"/>
    <w:qFormat/>
    <w:rsid w:val="00AE24E9"/>
    <w:pPr>
      <w:keepNext/>
      <w:numPr>
        <w:ilvl w:val="5"/>
        <w:numId w:val="2"/>
      </w:numPr>
      <w:tabs>
        <w:tab w:val="left" w:pos="-1440"/>
      </w:tabs>
      <w:jc w:val="both"/>
      <w:outlineLvl w:val="5"/>
    </w:pPr>
    <w:rPr>
      <w:rFonts w:ascii="Arial" w:hAnsi="Arial" w:cs="Arial"/>
      <w:b/>
      <w:bCs/>
      <w:sz w:val="22"/>
    </w:rPr>
  </w:style>
  <w:style w:type="paragraph" w:styleId="Heading7">
    <w:name w:val="heading 7"/>
    <w:basedOn w:val="Normal"/>
    <w:next w:val="Normal"/>
    <w:qFormat/>
    <w:rsid w:val="00AE24E9"/>
    <w:pPr>
      <w:keepNext/>
      <w:numPr>
        <w:ilvl w:val="6"/>
        <w:numId w:val="2"/>
      </w:numPr>
      <w:outlineLvl w:val="6"/>
    </w:pPr>
    <w:rPr>
      <w:rFonts w:ascii="Arial" w:hAnsi="Arial" w:cs="Arial"/>
      <w:b/>
      <w:bCs/>
      <w:sz w:val="22"/>
    </w:rPr>
  </w:style>
  <w:style w:type="paragraph" w:styleId="Heading8">
    <w:name w:val="heading 8"/>
    <w:basedOn w:val="Normal"/>
    <w:next w:val="Normal"/>
    <w:qFormat/>
    <w:rsid w:val="00AE24E9"/>
    <w:pPr>
      <w:numPr>
        <w:ilvl w:val="7"/>
        <w:numId w:val="2"/>
      </w:numPr>
      <w:spacing w:before="240" w:after="60"/>
      <w:outlineLvl w:val="7"/>
    </w:pPr>
    <w:rPr>
      <w:i/>
      <w:iCs/>
      <w:sz w:val="24"/>
    </w:rPr>
  </w:style>
  <w:style w:type="paragraph" w:styleId="Heading9">
    <w:name w:val="heading 9"/>
    <w:basedOn w:val="Normal"/>
    <w:next w:val="Normal"/>
    <w:qFormat/>
    <w:rsid w:val="00AE24E9"/>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E24E9"/>
    <w:pPr>
      <w:ind w:left="720"/>
      <w:jc w:val="both"/>
    </w:pPr>
    <w:rPr>
      <w:rFonts w:ascii="Trebuchet MS" w:hAnsi="Trebuchet MS"/>
      <w:sz w:val="22"/>
    </w:rPr>
  </w:style>
  <w:style w:type="paragraph" w:styleId="Header">
    <w:name w:val="header"/>
    <w:basedOn w:val="Normal"/>
    <w:rsid w:val="00AE24E9"/>
    <w:pPr>
      <w:tabs>
        <w:tab w:val="center" w:pos="4320"/>
        <w:tab w:val="right" w:pos="8640"/>
      </w:tabs>
    </w:pPr>
  </w:style>
  <w:style w:type="paragraph" w:styleId="Footer">
    <w:name w:val="footer"/>
    <w:basedOn w:val="Normal"/>
    <w:rsid w:val="00AE24E9"/>
    <w:pPr>
      <w:tabs>
        <w:tab w:val="center" w:pos="4320"/>
        <w:tab w:val="right" w:pos="8640"/>
      </w:tabs>
    </w:pPr>
  </w:style>
  <w:style w:type="paragraph" w:styleId="BodyText">
    <w:name w:val="Body Text"/>
    <w:basedOn w:val="Normal"/>
    <w:rsid w:val="00AE24E9"/>
    <w:pPr>
      <w:spacing w:after="120"/>
    </w:pPr>
  </w:style>
  <w:style w:type="character" w:styleId="PageNumber">
    <w:name w:val="page number"/>
    <w:basedOn w:val="DefaultParagraphFont"/>
    <w:rsid w:val="0052426E"/>
  </w:style>
  <w:style w:type="paragraph" w:styleId="BalloonText">
    <w:name w:val="Balloon Text"/>
    <w:basedOn w:val="Normal"/>
    <w:semiHidden/>
    <w:rsid w:val="000205A3"/>
    <w:rPr>
      <w:rFonts w:ascii="Tahoma" w:hAnsi="Tahoma" w:cs="Tahoma"/>
      <w:sz w:val="16"/>
      <w:szCs w:val="16"/>
    </w:rPr>
  </w:style>
  <w:style w:type="table" w:styleId="TableGrid">
    <w:name w:val="Table Grid"/>
    <w:basedOn w:val="TableNormal"/>
    <w:rsid w:val="00C022B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4032">
      <w:bodyDiv w:val="1"/>
      <w:marLeft w:val="0"/>
      <w:marRight w:val="0"/>
      <w:marTop w:val="0"/>
      <w:marBottom w:val="0"/>
      <w:divBdr>
        <w:top w:val="none" w:sz="0" w:space="0" w:color="auto"/>
        <w:left w:val="none" w:sz="0" w:space="0" w:color="auto"/>
        <w:bottom w:val="none" w:sz="0" w:space="0" w:color="auto"/>
        <w:right w:val="none" w:sz="0" w:space="0" w:color="auto"/>
      </w:divBdr>
    </w:div>
    <w:div w:id="176044905">
      <w:bodyDiv w:val="1"/>
      <w:marLeft w:val="0"/>
      <w:marRight w:val="0"/>
      <w:marTop w:val="0"/>
      <w:marBottom w:val="0"/>
      <w:divBdr>
        <w:top w:val="none" w:sz="0" w:space="0" w:color="auto"/>
        <w:left w:val="none" w:sz="0" w:space="0" w:color="auto"/>
        <w:bottom w:val="none" w:sz="0" w:space="0" w:color="auto"/>
        <w:right w:val="none" w:sz="0" w:space="0" w:color="auto"/>
      </w:divBdr>
    </w:div>
    <w:div w:id="208225154">
      <w:bodyDiv w:val="1"/>
      <w:marLeft w:val="0"/>
      <w:marRight w:val="0"/>
      <w:marTop w:val="0"/>
      <w:marBottom w:val="0"/>
      <w:divBdr>
        <w:top w:val="none" w:sz="0" w:space="0" w:color="auto"/>
        <w:left w:val="none" w:sz="0" w:space="0" w:color="auto"/>
        <w:bottom w:val="none" w:sz="0" w:space="0" w:color="auto"/>
        <w:right w:val="none" w:sz="0" w:space="0" w:color="auto"/>
      </w:divBdr>
    </w:div>
    <w:div w:id="349570478">
      <w:bodyDiv w:val="1"/>
      <w:marLeft w:val="0"/>
      <w:marRight w:val="0"/>
      <w:marTop w:val="0"/>
      <w:marBottom w:val="0"/>
      <w:divBdr>
        <w:top w:val="none" w:sz="0" w:space="0" w:color="auto"/>
        <w:left w:val="none" w:sz="0" w:space="0" w:color="auto"/>
        <w:bottom w:val="none" w:sz="0" w:space="0" w:color="auto"/>
        <w:right w:val="none" w:sz="0" w:space="0" w:color="auto"/>
      </w:divBdr>
    </w:div>
    <w:div w:id="1728606703">
      <w:bodyDiv w:val="1"/>
      <w:marLeft w:val="0"/>
      <w:marRight w:val="0"/>
      <w:marTop w:val="0"/>
      <w:marBottom w:val="0"/>
      <w:divBdr>
        <w:top w:val="none" w:sz="0" w:space="0" w:color="auto"/>
        <w:left w:val="none" w:sz="0" w:space="0" w:color="auto"/>
        <w:bottom w:val="none" w:sz="0" w:space="0" w:color="auto"/>
        <w:right w:val="none" w:sz="0" w:space="0" w:color="auto"/>
      </w:divBdr>
    </w:div>
    <w:div w:id="1849952312">
      <w:bodyDiv w:val="1"/>
      <w:marLeft w:val="0"/>
      <w:marRight w:val="0"/>
      <w:marTop w:val="0"/>
      <w:marBottom w:val="0"/>
      <w:divBdr>
        <w:top w:val="none" w:sz="0" w:space="0" w:color="auto"/>
        <w:left w:val="none" w:sz="0" w:space="0" w:color="auto"/>
        <w:bottom w:val="none" w:sz="0" w:space="0" w:color="auto"/>
        <w:right w:val="none" w:sz="0" w:space="0" w:color="auto"/>
      </w:divBdr>
    </w:div>
    <w:div w:id="2077436522">
      <w:bodyDiv w:val="1"/>
      <w:marLeft w:val="0"/>
      <w:marRight w:val="0"/>
      <w:marTop w:val="0"/>
      <w:marBottom w:val="0"/>
      <w:divBdr>
        <w:top w:val="none" w:sz="0" w:space="0" w:color="auto"/>
        <w:left w:val="none" w:sz="0" w:space="0" w:color="auto"/>
        <w:bottom w:val="none" w:sz="0" w:space="0" w:color="auto"/>
        <w:right w:val="none" w:sz="0" w:space="0" w:color="auto"/>
      </w:divBdr>
    </w:div>
    <w:div w:id="213852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3D03C-566D-45DC-91E5-8C06E05EE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1690</Words>
  <Characters>9445</Characters>
  <Application>Microsoft Office Word</Application>
  <DocSecurity>0</DocSecurity>
  <Lines>78</Lines>
  <Paragraphs>22</Paragraphs>
  <ScaleCrop>false</ScaleCrop>
  <Company>SW Florida Workforce Deve. Bd</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AND PLANNING COMMITTEE MEETING</dc:title>
  <dc:subject/>
  <dc:creator>nlgb</dc:creator>
  <cp:keywords/>
  <cp:lastModifiedBy>Richards, Benita</cp:lastModifiedBy>
  <cp:revision>2</cp:revision>
  <cp:lastPrinted>2022-03-11T23:24:00Z</cp:lastPrinted>
  <dcterms:created xsi:type="dcterms:W3CDTF">2023-03-22T13:11:00Z</dcterms:created>
  <dcterms:modified xsi:type="dcterms:W3CDTF">2023-03-22T13:11:00Z</dcterms:modified>
</cp:coreProperties>
</file>